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A7E74" w14:textId="30AB4CB8" w:rsidR="009A62DF" w:rsidRPr="006B4A90" w:rsidRDefault="00521595">
      <w:pPr>
        <w:spacing w:after="120"/>
        <w:rPr>
          <w:rStyle w:val="SubtleReference"/>
          <w:rFonts w:asciiTheme="majorHAnsi" w:hAnsiTheme="majorHAnsi"/>
          <w:b/>
          <w:bCs/>
          <w:smallCaps w:val="0"/>
          <w:color w:val="auto"/>
          <w:sz w:val="30"/>
          <w:szCs w:val="30"/>
        </w:rPr>
      </w:pPr>
      <w:r w:rsidRPr="006B4A90">
        <w:rPr>
          <w:rStyle w:val="SubtleReference"/>
          <w:rFonts w:asciiTheme="majorHAnsi" w:hAnsiTheme="majorHAnsi"/>
          <w:b/>
          <w:bCs/>
          <w:smallCaps w:val="0"/>
          <w:color w:val="auto"/>
          <w:sz w:val="30"/>
          <w:szCs w:val="30"/>
        </w:rPr>
        <w:t>Amr</w:t>
      </w:r>
      <w:r w:rsidR="003E23DD" w:rsidRPr="006B4A90">
        <w:rPr>
          <w:rStyle w:val="SubtleReference"/>
          <w:rFonts w:asciiTheme="majorHAnsi" w:hAnsiTheme="majorHAnsi"/>
          <w:b/>
          <w:bCs/>
          <w:smallCaps w:val="0"/>
          <w:color w:val="auto"/>
          <w:sz w:val="30"/>
          <w:szCs w:val="30"/>
        </w:rPr>
        <w:t xml:space="preserve"> Ali</w:t>
      </w:r>
      <w:r w:rsidRPr="006B4A90">
        <w:rPr>
          <w:rStyle w:val="SubtleReference"/>
          <w:rFonts w:asciiTheme="majorHAnsi" w:hAnsiTheme="majorHAnsi"/>
          <w:b/>
          <w:bCs/>
          <w:smallCaps w:val="0"/>
          <w:color w:val="auto"/>
          <w:sz w:val="30"/>
          <w:szCs w:val="30"/>
        </w:rPr>
        <w:tab/>
      </w:r>
    </w:p>
    <w:p w14:paraId="7C2D990B" w14:textId="78AAB352" w:rsidR="009A62DF" w:rsidRPr="006B4A90" w:rsidRDefault="00DD6526" w:rsidP="00FD01D4">
      <w:pPr>
        <w:spacing w:after="120"/>
        <w:rPr>
          <w:rFonts w:asciiTheme="majorHAnsi" w:hAnsiTheme="majorHAnsi"/>
          <w:sz w:val="24"/>
          <w:szCs w:val="24"/>
        </w:rPr>
      </w:pPr>
      <w:r w:rsidRPr="006B4A90">
        <w:rPr>
          <w:rFonts w:asciiTheme="majorHAnsi" w:hAnsiTheme="majorHAnsi"/>
          <w:noProof/>
          <w:sz w:val="24"/>
          <w:szCs w:val="24"/>
        </w:rPr>
        <w:drawing>
          <wp:anchor distT="0" distB="0" distL="114300" distR="114300" simplePos="0" relativeHeight="251663360" behindDoc="1" locked="0" layoutInCell="1" allowOverlap="1" wp14:anchorId="47BB54D1" wp14:editId="54601644">
            <wp:simplePos x="0" y="0"/>
            <wp:positionH relativeFrom="page">
              <wp:posOffset>3029585</wp:posOffset>
            </wp:positionH>
            <wp:positionV relativeFrom="paragraph">
              <wp:posOffset>15875</wp:posOffset>
            </wp:positionV>
            <wp:extent cx="160421" cy="182880"/>
            <wp:effectExtent l="0" t="0" r="0" b="762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60421"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4A90">
        <w:rPr>
          <w:rFonts w:asciiTheme="majorHAnsi" w:hAnsiTheme="majorHAnsi"/>
          <w:noProof/>
          <w:sz w:val="24"/>
          <w:szCs w:val="24"/>
        </w:rPr>
        <w:drawing>
          <wp:anchor distT="0" distB="0" distL="114300" distR="114300" simplePos="0" relativeHeight="251661312" behindDoc="1" locked="0" layoutInCell="1" allowOverlap="1" wp14:anchorId="2FC43387" wp14:editId="5E2BE884">
            <wp:simplePos x="0" y="0"/>
            <wp:positionH relativeFrom="page">
              <wp:posOffset>1424940</wp:posOffset>
            </wp:positionH>
            <wp:positionV relativeFrom="page">
              <wp:posOffset>807720</wp:posOffset>
            </wp:positionV>
            <wp:extent cx="139958" cy="143510"/>
            <wp:effectExtent l="0" t="0" r="0" b="889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9958"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00EC74B6" w:rsidRPr="006B4A90">
        <w:rPr>
          <w:rFonts w:asciiTheme="majorHAnsi" w:hAnsiTheme="majorHAnsi"/>
          <w:noProof/>
          <w:sz w:val="24"/>
          <w:szCs w:val="24"/>
        </w:rPr>
        <w:drawing>
          <wp:anchor distT="0" distB="0" distL="114300" distR="114300" simplePos="0" relativeHeight="251659264" behindDoc="1" locked="0" layoutInCell="1" allowOverlap="1" wp14:anchorId="4815EC16" wp14:editId="6ADB97F6">
            <wp:simplePos x="0" y="0"/>
            <wp:positionH relativeFrom="page">
              <wp:posOffset>472440</wp:posOffset>
            </wp:positionH>
            <wp:positionV relativeFrom="page">
              <wp:posOffset>816338</wp:posOffset>
            </wp:positionV>
            <wp:extent cx="125095" cy="144780"/>
            <wp:effectExtent l="0" t="0" r="8255" b="762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5095" cy="144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1D4" w:rsidRPr="006B4A90">
        <w:rPr>
          <w:rFonts w:asciiTheme="majorHAnsi" w:hAnsiTheme="majorHAnsi"/>
          <w:sz w:val="24"/>
          <w:szCs w:val="24"/>
        </w:rPr>
        <w:t xml:space="preserve">    </w:t>
      </w:r>
      <w:r w:rsidRPr="006B4A90">
        <w:rPr>
          <w:rFonts w:asciiTheme="majorHAnsi" w:hAnsiTheme="majorHAnsi"/>
          <w:sz w:val="24"/>
          <w:szCs w:val="24"/>
        </w:rPr>
        <w:t xml:space="preserve"> </w:t>
      </w:r>
      <w:r w:rsidR="00FD01D4" w:rsidRPr="006B4A90">
        <w:rPr>
          <w:rFonts w:asciiTheme="majorHAnsi" w:hAnsiTheme="majorHAnsi"/>
          <w:sz w:val="24"/>
          <w:szCs w:val="24"/>
        </w:rPr>
        <w:t xml:space="preserve"> Jordan</w:t>
      </w:r>
      <w:r w:rsidR="00EA4227" w:rsidRPr="006B4A90">
        <w:rPr>
          <w:rFonts w:asciiTheme="majorHAnsi" w:hAnsiTheme="majorHAnsi"/>
          <w:sz w:val="24"/>
          <w:szCs w:val="24"/>
        </w:rPr>
        <w:t xml:space="preserve"> </w:t>
      </w:r>
      <w:r w:rsidR="00F56A9B" w:rsidRPr="006B4A90">
        <w:rPr>
          <w:rFonts w:asciiTheme="majorHAnsi" w:hAnsiTheme="majorHAnsi"/>
          <w:sz w:val="24"/>
          <w:szCs w:val="24"/>
        </w:rPr>
        <w:t xml:space="preserve">      </w:t>
      </w:r>
      <w:r w:rsidRPr="006B4A90">
        <w:rPr>
          <w:rFonts w:asciiTheme="majorHAnsi" w:hAnsiTheme="majorHAnsi"/>
          <w:sz w:val="24"/>
          <w:szCs w:val="24"/>
        </w:rPr>
        <w:tab/>
        <w:t xml:space="preserve">       </w:t>
      </w:r>
      <w:r w:rsidR="00FD01D4" w:rsidRPr="006B4A90">
        <w:rPr>
          <w:rFonts w:asciiTheme="majorHAnsi" w:hAnsiTheme="majorHAnsi"/>
          <w:sz w:val="24"/>
          <w:szCs w:val="24"/>
        </w:rPr>
        <w:t xml:space="preserve">+962777702803 </w:t>
      </w:r>
      <w:r w:rsidR="00FD01D4" w:rsidRPr="006B4A90">
        <w:rPr>
          <w:rFonts w:asciiTheme="majorHAnsi" w:hAnsiTheme="majorHAnsi"/>
          <w:sz w:val="24"/>
          <w:szCs w:val="24"/>
        </w:rPr>
        <w:tab/>
        <w:t xml:space="preserve">     </w:t>
      </w:r>
      <w:r w:rsidRPr="006B4A90">
        <w:rPr>
          <w:rFonts w:asciiTheme="majorHAnsi" w:hAnsiTheme="majorHAnsi"/>
          <w:sz w:val="24"/>
          <w:szCs w:val="24"/>
        </w:rPr>
        <w:t xml:space="preserve">          </w:t>
      </w:r>
      <w:r w:rsidR="00FD01D4" w:rsidRPr="006B4A90">
        <w:rPr>
          <w:rFonts w:asciiTheme="majorHAnsi" w:hAnsiTheme="majorHAnsi"/>
          <w:sz w:val="24"/>
          <w:szCs w:val="24"/>
        </w:rPr>
        <w:t>amrassaf@hotmail.com</w:t>
      </w:r>
      <w:r w:rsidR="00FD01D4" w:rsidRPr="006B4A90">
        <w:rPr>
          <w:rFonts w:asciiTheme="majorHAnsi" w:hAnsiTheme="majorHAnsi"/>
          <w:sz w:val="24"/>
          <w:szCs w:val="24"/>
        </w:rPr>
        <w:softHyphen/>
      </w:r>
      <w:r w:rsidR="00FD01D4" w:rsidRPr="006B4A90">
        <w:rPr>
          <w:rFonts w:asciiTheme="majorHAnsi" w:hAnsiTheme="majorHAnsi"/>
          <w:sz w:val="24"/>
          <w:szCs w:val="24"/>
        </w:rPr>
        <w:softHyphen/>
      </w:r>
      <w:r w:rsidR="00FD01D4" w:rsidRPr="006B4A90">
        <w:rPr>
          <w:rFonts w:asciiTheme="majorHAnsi" w:hAnsiTheme="majorHAnsi"/>
          <w:sz w:val="24"/>
          <w:szCs w:val="24"/>
        </w:rPr>
        <w:softHyphen/>
      </w:r>
      <w:r w:rsidR="00001838" w:rsidRPr="006B4A90">
        <w:rPr>
          <w:rFonts w:asciiTheme="majorHAnsi" w:hAnsiTheme="majorHAnsi"/>
          <w:sz w:val="24"/>
          <w:szCs w:val="24"/>
        </w:rPr>
        <w:t xml:space="preserve"> </w:t>
      </w:r>
    </w:p>
    <w:p w14:paraId="6C7C68E5" w14:textId="70E11900" w:rsidR="009A62DF" w:rsidRPr="006B4A90" w:rsidRDefault="00000000">
      <w:pPr>
        <w:spacing w:after="120"/>
        <w:rPr>
          <w:rFonts w:asciiTheme="majorHAnsi" w:hAnsiTheme="majorHAnsi"/>
        </w:rPr>
      </w:pPr>
      <w:r>
        <w:rPr>
          <w:rFonts w:asciiTheme="majorHAnsi" w:hAnsiTheme="majorHAnsi"/>
        </w:rPr>
        <w:pict w14:anchorId="520FF6A0">
          <v:rect id="_x0000_i1025" style="width:558.5pt;height:1.6pt" o:hrpct="0" o:hralign="center" o:hrstd="t" o:hrnoshade="t" o:hr="t" fillcolor="black [3213]" stroked="f"/>
        </w:pict>
      </w:r>
    </w:p>
    <w:p w14:paraId="693C937A" w14:textId="7C88CA1A" w:rsidR="00064CCD" w:rsidRPr="006B4A90" w:rsidRDefault="00DD6526" w:rsidP="006B4A90">
      <w:pPr>
        <w:rPr>
          <w:rFonts w:asciiTheme="majorHAnsi" w:hAnsiTheme="majorHAnsi"/>
          <w:sz w:val="24"/>
          <w:szCs w:val="24"/>
        </w:rPr>
      </w:pPr>
      <w:r w:rsidRPr="006B4A90">
        <w:rPr>
          <w:rFonts w:asciiTheme="majorHAnsi" w:hAnsiTheme="majorHAnsi"/>
          <w:sz w:val="24"/>
          <w:szCs w:val="24"/>
        </w:rPr>
        <w:t>Certified Senior SAP Consultant with +1</w:t>
      </w:r>
      <w:r w:rsidR="006949BE">
        <w:rPr>
          <w:rFonts w:asciiTheme="majorHAnsi" w:hAnsiTheme="majorHAnsi"/>
          <w:sz w:val="24"/>
          <w:szCs w:val="24"/>
        </w:rPr>
        <w:t>7</w:t>
      </w:r>
      <w:r w:rsidRPr="006B4A90">
        <w:rPr>
          <w:rFonts w:asciiTheme="majorHAnsi" w:hAnsiTheme="majorHAnsi"/>
          <w:sz w:val="24"/>
          <w:szCs w:val="24"/>
        </w:rPr>
        <w:t xml:space="preserve"> years of hands-on experience in global SAP implementations, specializing in</w:t>
      </w:r>
      <w:r w:rsidR="006949BE">
        <w:rPr>
          <w:rFonts w:asciiTheme="majorHAnsi" w:hAnsiTheme="majorHAnsi"/>
          <w:sz w:val="24"/>
          <w:szCs w:val="24"/>
        </w:rPr>
        <w:t xml:space="preserve"> </w:t>
      </w:r>
      <w:r w:rsidR="006949BE" w:rsidRPr="006B4A90">
        <w:rPr>
          <w:rFonts w:asciiTheme="majorHAnsi" w:hAnsiTheme="majorHAnsi"/>
          <w:sz w:val="24"/>
          <w:szCs w:val="24"/>
        </w:rPr>
        <w:t>SAP S4HANA</w:t>
      </w:r>
      <w:r w:rsidR="006949BE">
        <w:rPr>
          <w:rFonts w:asciiTheme="majorHAnsi" w:hAnsiTheme="majorHAnsi"/>
          <w:sz w:val="24"/>
          <w:szCs w:val="24"/>
        </w:rPr>
        <w:t>,</w:t>
      </w:r>
      <w:r w:rsidRPr="006B4A90">
        <w:rPr>
          <w:rFonts w:asciiTheme="majorHAnsi" w:hAnsiTheme="majorHAnsi"/>
          <w:sz w:val="24"/>
          <w:szCs w:val="24"/>
        </w:rPr>
        <w:t xml:space="preserve"> SAP SD (Sales and Distribution), SAP MM (Materials Management), SAP LE (Logistics Execution), SAP SCM (Supply Chain Management), </w:t>
      </w:r>
      <w:r w:rsidR="00E9720E" w:rsidRPr="006B4A90">
        <w:rPr>
          <w:rFonts w:asciiTheme="majorHAnsi" w:hAnsiTheme="majorHAnsi"/>
          <w:sz w:val="24"/>
          <w:szCs w:val="24"/>
        </w:rPr>
        <w:t>SAP DRC (Document and Reporting Compliance)</w:t>
      </w:r>
      <w:r w:rsidR="006949BE">
        <w:rPr>
          <w:rFonts w:asciiTheme="majorHAnsi" w:hAnsiTheme="majorHAnsi"/>
          <w:sz w:val="24"/>
          <w:szCs w:val="24"/>
        </w:rPr>
        <w:t xml:space="preserve"> and </w:t>
      </w:r>
      <w:r w:rsidRPr="006B4A90">
        <w:rPr>
          <w:rFonts w:asciiTheme="majorHAnsi" w:hAnsiTheme="majorHAnsi"/>
          <w:sz w:val="24"/>
          <w:szCs w:val="24"/>
        </w:rPr>
        <w:t>SAP ISU (Industry Solution Utilities)</w:t>
      </w:r>
      <w:r w:rsidR="006949BE">
        <w:rPr>
          <w:rFonts w:asciiTheme="majorHAnsi" w:hAnsiTheme="majorHAnsi"/>
          <w:sz w:val="24"/>
          <w:szCs w:val="24"/>
        </w:rPr>
        <w:t>.</w:t>
      </w:r>
      <w:r w:rsidRPr="006B4A90">
        <w:rPr>
          <w:rFonts w:asciiTheme="majorHAnsi" w:hAnsiTheme="majorHAnsi"/>
          <w:sz w:val="24"/>
          <w:szCs w:val="24"/>
        </w:rPr>
        <w:t xml:space="preserve"> </w:t>
      </w:r>
      <w:r w:rsidR="006B4A90" w:rsidRPr="006B4A90">
        <w:rPr>
          <w:rFonts w:asciiTheme="majorHAnsi" w:hAnsiTheme="majorHAnsi"/>
          <w:sz w:val="24"/>
          <w:szCs w:val="24"/>
        </w:rPr>
        <w:br/>
      </w:r>
      <w:r w:rsidR="002739A3" w:rsidRPr="006B4A90">
        <w:rPr>
          <w:rFonts w:asciiTheme="majorHAnsi" w:hAnsiTheme="majorHAnsi"/>
          <w:sz w:val="24"/>
          <w:szCs w:val="24"/>
        </w:rPr>
        <w:br/>
      </w:r>
      <w:r w:rsidRPr="006B4A90">
        <w:rPr>
          <w:rFonts w:asciiTheme="majorHAnsi" w:hAnsiTheme="majorHAnsi"/>
          <w:sz w:val="24"/>
          <w:szCs w:val="24"/>
        </w:rPr>
        <w:t xml:space="preserve">My expertise includes business process design, requirement gathering </w:t>
      </w:r>
      <w:r w:rsidR="00753544" w:rsidRPr="006B4A90">
        <w:rPr>
          <w:rFonts w:asciiTheme="majorHAnsi" w:hAnsiTheme="majorHAnsi"/>
          <w:sz w:val="24"/>
          <w:szCs w:val="24"/>
        </w:rPr>
        <w:t xml:space="preserve">&amp; </w:t>
      </w:r>
      <w:r w:rsidRPr="006B4A90">
        <w:rPr>
          <w:rFonts w:asciiTheme="majorHAnsi" w:hAnsiTheme="majorHAnsi"/>
          <w:sz w:val="24"/>
          <w:szCs w:val="24"/>
        </w:rPr>
        <w:t xml:space="preserve">analysis, configuration, testing, and training. I have successfully managed multiple full lifecycle implementations and </w:t>
      </w:r>
      <w:r w:rsidR="009F3BAF" w:rsidRPr="006B4A90">
        <w:rPr>
          <w:rFonts w:asciiTheme="majorHAnsi" w:hAnsiTheme="majorHAnsi"/>
          <w:sz w:val="24"/>
          <w:szCs w:val="24"/>
        </w:rPr>
        <w:t xml:space="preserve">global </w:t>
      </w:r>
      <w:r w:rsidRPr="006B4A90">
        <w:rPr>
          <w:rFonts w:asciiTheme="majorHAnsi" w:hAnsiTheme="majorHAnsi"/>
          <w:sz w:val="24"/>
          <w:szCs w:val="24"/>
        </w:rPr>
        <w:t>rollouts for diverse industries worldwide. Leveraging best practices and technical knowledge</w:t>
      </w:r>
      <w:r w:rsidR="002739A3" w:rsidRPr="006B4A90">
        <w:rPr>
          <w:rFonts w:asciiTheme="majorHAnsi" w:hAnsiTheme="majorHAnsi"/>
          <w:sz w:val="24"/>
          <w:szCs w:val="24"/>
        </w:rPr>
        <w:t xml:space="preserve"> with proven track record in delivering effective SAP solutions across various industries.</w:t>
      </w:r>
    </w:p>
    <w:p w14:paraId="6C99340A" w14:textId="00D06C91" w:rsidR="009A62DF" w:rsidRPr="006B4A90" w:rsidRDefault="00AD0303">
      <w:pPr>
        <w:spacing w:after="180"/>
        <w:rPr>
          <w:rFonts w:asciiTheme="majorHAnsi" w:hAnsiTheme="majorHAnsi"/>
          <w:b/>
          <w:bCs/>
          <w:sz w:val="30"/>
          <w:szCs w:val="30"/>
        </w:rPr>
      </w:pPr>
      <w:r w:rsidRPr="006B4A90">
        <w:rPr>
          <w:rFonts w:asciiTheme="majorHAnsi" w:hAnsiTheme="majorHAnsi"/>
          <w:b/>
          <w:bCs/>
          <w:sz w:val="30"/>
          <w:szCs w:val="30"/>
        </w:rPr>
        <w:t xml:space="preserve">EXPERIENCE </w:t>
      </w:r>
    </w:p>
    <w:p w14:paraId="5D262EA6" w14:textId="4E2740E6" w:rsidR="003E23DD" w:rsidRPr="006B4A90" w:rsidRDefault="00EA4227" w:rsidP="003E23DD">
      <w:pPr>
        <w:spacing w:before="120" w:after="120"/>
        <w:rPr>
          <w:rFonts w:asciiTheme="majorHAnsi" w:hAnsiTheme="majorHAnsi"/>
          <w:b/>
          <w:bCs/>
          <w:sz w:val="24"/>
          <w:szCs w:val="24"/>
        </w:rPr>
      </w:pPr>
      <w:r w:rsidRPr="006B4A90">
        <w:rPr>
          <w:rStyle w:val="Strong"/>
          <w:rFonts w:asciiTheme="majorHAnsi" w:hAnsiTheme="majorHAnsi"/>
          <w:sz w:val="24"/>
          <w:szCs w:val="24"/>
        </w:rPr>
        <w:t>Merck</w:t>
      </w:r>
      <w:r w:rsidR="003E23DD" w:rsidRPr="006B4A90">
        <w:rPr>
          <w:rStyle w:val="Strong"/>
          <w:rFonts w:asciiTheme="majorHAnsi" w:hAnsiTheme="majorHAnsi"/>
          <w:sz w:val="24"/>
          <w:szCs w:val="24"/>
        </w:rPr>
        <w:t>,</w:t>
      </w:r>
      <w:r w:rsidR="00510BAC" w:rsidRPr="006B4A90">
        <w:rPr>
          <w:rStyle w:val="Strong"/>
          <w:rFonts w:asciiTheme="majorHAnsi" w:hAnsiTheme="majorHAnsi"/>
          <w:sz w:val="24"/>
          <w:szCs w:val="24"/>
        </w:rPr>
        <w:t xml:space="preserve"> </w:t>
      </w:r>
      <w:r w:rsidR="003E23DD" w:rsidRPr="006B4A90">
        <w:rPr>
          <w:rStyle w:val="Strong"/>
          <w:rFonts w:asciiTheme="majorHAnsi" w:hAnsiTheme="majorHAnsi"/>
          <w:sz w:val="24"/>
          <w:szCs w:val="24"/>
        </w:rPr>
        <w:t>Dec</w:t>
      </w:r>
      <w:r w:rsidRPr="006B4A90">
        <w:rPr>
          <w:rStyle w:val="Strong"/>
          <w:rFonts w:asciiTheme="majorHAnsi" w:hAnsiTheme="majorHAnsi"/>
          <w:sz w:val="24"/>
          <w:szCs w:val="24"/>
        </w:rPr>
        <w:t>. 202</w:t>
      </w:r>
      <w:r w:rsidR="00BF291B" w:rsidRPr="006B4A90">
        <w:rPr>
          <w:rStyle w:val="Strong"/>
          <w:rFonts w:asciiTheme="majorHAnsi" w:hAnsiTheme="majorHAnsi"/>
          <w:sz w:val="24"/>
          <w:szCs w:val="24"/>
        </w:rPr>
        <w:t>3</w:t>
      </w:r>
      <w:r w:rsidRPr="006B4A90">
        <w:rPr>
          <w:rStyle w:val="Strong"/>
          <w:rFonts w:asciiTheme="majorHAnsi" w:hAnsiTheme="majorHAnsi"/>
          <w:sz w:val="24"/>
          <w:szCs w:val="24"/>
        </w:rPr>
        <w:t xml:space="preserve"> – Present, </w:t>
      </w:r>
      <w:r w:rsidRPr="006B4A90">
        <w:rPr>
          <w:rFonts w:asciiTheme="majorHAnsi" w:hAnsiTheme="majorHAnsi"/>
          <w:b/>
          <w:bCs/>
          <w:sz w:val="24"/>
          <w:szCs w:val="24"/>
        </w:rPr>
        <w:t>SAP senior consultant (SAP</w:t>
      </w:r>
      <w:r w:rsidR="00E9720E" w:rsidRPr="006B4A90">
        <w:rPr>
          <w:rFonts w:asciiTheme="majorHAnsi" w:hAnsiTheme="majorHAnsi"/>
          <w:b/>
          <w:bCs/>
          <w:sz w:val="24"/>
          <w:szCs w:val="24"/>
        </w:rPr>
        <w:t xml:space="preserve"> </w:t>
      </w:r>
      <w:r w:rsidR="006949BE">
        <w:rPr>
          <w:rFonts w:asciiTheme="majorHAnsi" w:hAnsiTheme="majorHAnsi"/>
          <w:b/>
          <w:bCs/>
          <w:sz w:val="24"/>
          <w:szCs w:val="24"/>
        </w:rPr>
        <w:t>SD</w:t>
      </w:r>
      <w:r w:rsidR="00970C74" w:rsidRPr="006B4A90">
        <w:rPr>
          <w:rFonts w:asciiTheme="majorHAnsi" w:hAnsiTheme="majorHAnsi"/>
          <w:b/>
          <w:bCs/>
          <w:sz w:val="24"/>
          <w:szCs w:val="24"/>
        </w:rPr>
        <w:t>)</w:t>
      </w:r>
    </w:p>
    <w:p w14:paraId="4013106C" w14:textId="0FFF2E9E" w:rsidR="009A62DF" w:rsidRPr="006B4A90" w:rsidRDefault="00EA4227">
      <w:pPr>
        <w:pStyle w:val="ListParagraph"/>
        <w:numPr>
          <w:ilvl w:val="0"/>
          <w:numId w:val="26"/>
        </w:numPr>
        <w:rPr>
          <w:rFonts w:asciiTheme="majorHAnsi" w:hAnsiTheme="majorHAnsi"/>
        </w:rPr>
      </w:pPr>
      <w:r w:rsidRPr="006B4A90">
        <w:rPr>
          <w:rFonts w:asciiTheme="majorHAnsi" w:hAnsiTheme="majorHAnsi"/>
        </w:rPr>
        <w:t>Global</w:t>
      </w:r>
      <w:r w:rsidR="003E23DD" w:rsidRPr="006B4A90">
        <w:rPr>
          <w:rFonts w:asciiTheme="majorHAnsi" w:hAnsiTheme="majorHAnsi"/>
        </w:rPr>
        <w:t xml:space="preserve"> SAP</w:t>
      </w:r>
      <w:r w:rsidRPr="006B4A90">
        <w:rPr>
          <w:rFonts w:asciiTheme="majorHAnsi" w:hAnsiTheme="majorHAnsi"/>
        </w:rPr>
        <w:t xml:space="preserve"> Merck/MSD </w:t>
      </w:r>
      <w:r w:rsidR="003E23DD" w:rsidRPr="006B4A90">
        <w:rPr>
          <w:rFonts w:asciiTheme="majorHAnsi" w:hAnsiTheme="majorHAnsi"/>
        </w:rPr>
        <w:t>team</w:t>
      </w:r>
    </w:p>
    <w:p w14:paraId="08CF0D9D" w14:textId="24B489AF" w:rsidR="00753544" w:rsidRPr="006B4A90" w:rsidRDefault="00753544">
      <w:pPr>
        <w:pStyle w:val="ListParagraph"/>
        <w:numPr>
          <w:ilvl w:val="0"/>
          <w:numId w:val="26"/>
        </w:numPr>
        <w:rPr>
          <w:rFonts w:asciiTheme="majorHAnsi" w:hAnsiTheme="majorHAnsi"/>
        </w:rPr>
      </w:pPr>
      <w:r w:rsidRPr="006B4A90">
        <w:rPr>
          <w:rFonts w:asciiTheme="majorHAnsi" w:hAnsiTheme="majorHAnsi"/>
        </w:rPr>
        <w:t xml:space="preserve">SAP DRC Implementation </w:t>
      </w:r>
      <w:r w:rsidR="006949BE">
        <w:rPr>
          <w:rFonts w:asciiTheme="majorHAnsi" w:hAnsiTheme="majorHAnsi"/>
        </w:rPr>
        <w:t>(</w:t>
      </w:r>
      <w:r w:rsidR="006949BE" w:rsidRPr="006B4A90">
        <w:rPr>
          <w:rFonts w:asciiTheme="majorHAnsi" w:hAnsiTheme="majorHAnsi"/>
        </w:rPr>
        <w:t>e-invoice</w:t>
      </w:r>
      <w:r w:rsidR="006949BE">
        <w:rPr>
          <w:rFonts w:asciiTheme="majorHAnsi" w:hAnsiTheme="majorHAnsi"/>
        </w:rPr>
        <w:t xml:space="preserve">) </w:t>
      </w:r>
      <w:r w:rsidRPr="006B4A90">
        <w:rPr>
          <w:rFonts w:asciiTheme="majorHAnsi" w:hAnsiTheme="majorHAnsi"/>
        </w:rPr>
        <w:t xml:space="preserve">for </w:t>
      </w:r>
      <w:r w:rsidR="006949BE">
        <w:rPr>
          <w:rFonts w:asciiTheme="majorHAnsi" w:hAnsiTheme="majorHAnsi"/>
        </w:rPr>
        <w:t>multiple</w:t>
      </w:r>
      <w:r w:rsidRPr="006B4A90">
        <w:rPr>
          <w:rFonts w:asciiTheme="majorHAnsi" w:hAnsiTheme="majorHAnsi"/>
        </w:rPr>
        <w:t xml:space="preserve"> global markets</w:t>
      </w:r>
      <w:r w:rsidR="00C7298F" w:rsidRPr="006B4A90">
        <w:rPr>
          <w:rFonts w:asciiTheme="majorHAnsi" w:hAnsiTheme="majorHAnsi"/>
        </w:rPr>
        <w:t xml:space="preserve"> </w:t>
      </w:r>
    </w:p>
    <w:p w14:paraId="725606D4" w14:textId="5AC8A7C4" w:rsidR="003D0075" w:rsidRPr="006B4A90" w:rsidRDefault="003D0075">
      <w:pPr>
        <w:pStyle w:val="ListParagraph"/>
        <w:numPr>
          <w:ilvl w:val="0"/>
          <w:numId w:val="26"/>
        </w:numPr>
        <w:rPr>
          <w:rFonts w:asciiTheme="majorHAnsi" w:hAnsiTheme="majorHAnsi"/>
        </w:rPr>
      </w:pPr>
      <w:r w:rsidRPr="006B4A90">
        <w:rPr>
          <w:rFonts w:asciiTheme="majorHAnsi" w:hAnsiTheme="majorHAnsi"/>
        </w:rPr>
        <w:t>EDI</w:t>
      </w:r>
      <w:r w:rsidR="009E3F2C" w:rsidRPr="006B4A90">
        <w:rPr>
          <w:rFonts w:asciiTheme="majorHAnsi" w:hAnsiTheme="majorHAnsi"/>
        </w:rPr>
        <w:t>/API interface</w:t>
      </w:r>
      <w:r w:rsidRPr="006B4A90">
        <w:rPr>
          <w:rFonts w:asciiTheme="majorHAnsi" w:hAnsiTheme="majorHAnsi"/>
        </w:rPr>
        <w:t xml:space="preserve"> Implementation </w:t>
      </w:r>
      <w:r w:rsidR="00064CCD" w:rsidRPr="006B4A90">
        <w:rPr>
          <w:rFonts w:asciiTheme="majorHAnsi" w:hAnsiTheme="majorHAnsi"/>
        </w:rPr>
        <w:t>within</w:t>
      </w:r>
      <w:r w:rsidRPr="006B4A90">
        <w:rPr>
          <w:rFonts w:asciiTheme="majorHAnsi" w:hAnsiTheme="majorHAnsi"/>
        </w:rPr>
        <w:t xml:space="preserve"> SAP SD/MM modules </w:t>
      </w:r>
      <w:r w:rsidR="00DD15A8" w:rsidRPr="006B4A90">
        <w:rPr>
          <w:rFonts w:asciiTheme="majorHAnsi" w:hAnsiTheme="majorHAnsi"/>
        </w:rPr>
        <w:t xml:space="preserve">alongside </w:t>
      </w:r>
      <w:r w:rsidR="00064CCD" w:rsidRPr="006B4A90">
        <w:rPr>
          <w:rFonts w:asciiTheme="majorHAnsi" w:hAnsiTheme="majorHAnsi"/>
        </w:rPr>
        <w:t>integration with 3PL/4PL</w:t>
      </w:r>
    </w:p>
    <w:p w14:paraId="4A67DCF9" w14:textId="03F57F9F" w:rsidR="003E23DD" w:rsidRPr="006B4A90" w:rsidRDefault="003E23DD" w:rsidP="003E23DD">
      <w:pPr>
        <w:spacing w:before="120" w:after="120"/>
        <w:rPr>
          <w:rFonts w:asciiTheme="majorHAnsi" w:hAnsiTheme="majorHAnsi"/>
          <w:b/>
          <w:bCs/>
          <w:sz w:val="24"/>
          <w:szCs w:val="24"/>
        </w:rPr>
      </w:pPr>
      <w:r w:rsidRPr="006B4A90">
        <w:rPr>
          <w:rStyle w:val="Strong"/>
          <w:rFonts w:asciiTheme="majorHAnsi" w:hAnsiTheme="majorHAnsi"/>
          <w:sz w:val="24"/>
          <w:szCs w:val="24"/>
        </w:rPr>
        <w:t>Deloitte, Oct. 2020 – Dec 202</w:t>
      </w:r>
      <w:r w:rsidR="00BF291B" w:rsidRPr="006B4A90">
        <w:rPr>
          <w:rStyle w:val="Strong"/>
          <w:rFonts w:asciiTheme="majorHAnsi" w:hAnsiTheme="majorHAnsi"/>
          <w:sz w:val="24"/>
          <w:szCs w:val="24"/>
        </w:rPr>
        <w:t>3</w:t>
      </w:r>
      <w:r w:rsidRPr="006B4A90">
        <w:rPr>
          <w:rStyle w:val="Strong"/>
          <w:rFonts w:asciiTheme="majorHAnsi" w:hAnsiTheme="majorHAnsi"/>
          <w:sz w:val="24"/>
          <w:szCs w:val="24"/>
        </w:rPr>
        <w:t xml:space="preserve">, </w:t>
      </w:r>
      <w:r w:rsidRPr="006B4A90">
        <w:rPr>
          <w:rFonts w:asciiTheme="majorHAnsi" w:hAnsiTheme="majorHAnsi"/>
          <w:b/>
          <w:bCs/>
          <w:sz w:val="24"/>
          <w:szCs w:val="24"/>
        </w:rPr>
        <w:t xml:space="preserve">SAP Manager (SAP </w:t>
      </w:r>
      <w:r w:rsidR="00BC5B9B" w:rsidRPr="006B4A90">
        <w:rPr>
          <w:rFonts w:asciiTheme="majorHAnsi" w:hAnsiTheme="majorHAnsi"/>
          <w:b/>
          <w:bCs/>
          <w:sz w:val="24"/>
          <w:szCs w:val="24"/>
        </w:rPr>
        <w:t>SD</w:t>
      </w:r>
      <w:r w:rsidR="00B91587" w:rsidRPr="006B4A90">
        <w:rPr>
          <w:rFonts w:asciiTheme="majorHAnsi" w:hAnsiTheme="majorHAnsi"/>
          <w:b/>
          <w:bCs/>
          <w:sz w:val="24"/>
          <w:szCs w:val="24"/>
        </w:rPr>
        <w:t>/MM</w:t>
      </w:r>
      <w:r w:rsidR="00BC5B9B" w:rsidRPr="006B4A90">
        <w:rPr>
          <w:rFonts w:asciiTheme="majorHAnsi" w:hAnsiTheme="majorHAnsi"/>
          <w:b/>
          <w:bCs/>
          <w:sz w:val="24"/>
          <w:szCs w:val="24"/>
        </w:rPr>
        <w:t>)</w:t>
      </w:r>
      <w:r w:rsidRPr="006B4A90">
        <w:rPr>
          <w:rFonts w:asciiTheme="majorHAnsi" w:hAnsiTheme="majorHAnsi"/>
          <w:b/>
          <w:bCs/>
          <w:sz w:val="24"/>
          <w:szCs w:val="24"/>
        </w:rPr>
        <w:t xml:space="preserve"> </w:t>
      </w:r>
    </w:p>
    <w:p w14:paraId="242C3A3B" w14:textId="3918DA62" w:rsidR="003E23DD" w:rsidRPr="006B4A90" w:rsidRDefault="00EC74B6" w:rsidP="003E23DD">
      <w:pPr>
        <w:pStyle w:val="ListParagraph"/>
        <w:numPr>
          <w:ilvl w:val="0"/>
          <w:numId w:val="26"/>
        </w:numPr>
        <w:rPr>
          <w:rFonts w:asciiTheme="majorHAnsi" w:hAnsiTheme="majorHAnsi"/>
        </w:rPr>
      </w:pPr>
      <w:r w:rsidRPr="006B4A90">
        <w:rPr>
          <w:rFonts w:asciiTheme="majorHAnsi" w:hAnsiTheme="majorHAnsi"/>
        </w:rPr>
        <w:t xml:space="preserve">Specialized SAP </w:t>
      </w:r>
      <w:r w:rsidR="003E23DD" w:rsidRPr="006B4A90">
        <w:rPr>
          <w:rFonts w:asciiTheme="majorHAnsi" w:hAnsiTheme="majorHAnsi"/>
        </w:rPr>
        <w:t xml:space="preserve">Manager </w:t>
      </w:r>
      <w:r w:rsidR="002739A3" w:rsidRPr="006B4A90">
        <w:rPr>
          <w:rFonts w:asciiTheme="majorHAnsi" w:hAnsiTheme="majorHAnsi"/>
        </w:rPr>
        <w:t xml:space="preserve">within </w:t>
      </w:r>
      <w:r w:rsidR="003E23DD" w:rsidRPr="006B4A90">
        <w:rPr>
          <w:rFonts w:asciiTheme="majorHAnsi" w:hAnsiTheme="majorHAnsi"/>
        </w:rPr>
        <w:t>Deloitte ETP practice</w:t>
      </w:r>
      <w:r w:rsidRPr="006B4A90">
        <w:rPr>
          <w:rFonts w:asciiTheme="majorHAnsi" w:hAnsiTheme="majorHAnsi"/>
        </w:rPr>
        <w:t xml:space="preserve"> </w:t>
      </w:r>
    </w:p>
    <w:p w14:paraId="4937624D" w14:textId="7EE4E38E" w:rsidR="00753544" w:rsidRPr="006B4A90" w:rsidRDefault="00753544" w:rsidP="003E23DD">
      <w:pPr>
        <w:pStyle w:val="ListParagraph"/>
        <w:numPr>
          <w:ilvl w:val="0"/>
          <w:numId w:val="26"/>
        </w:numPr>
        <w:rPr>
          <w:rFonts w:asciiTheme="majorHAnsi" w:hAnsiTheme="majorHAnsi"/>
        </w:rPr>
      </w:pPr>
      <w:r w:rsidRPr="006B4A90">
        <w:rPr>
          <w:rFonts w:asciiTheme="majorHAnsi" w:hAnsiTheme="majorHAnsi"/>
        </w:rPr>
        <w:t>SAP S4HANA implementation for NEOM/OXAGON</w:t>
      </w:r>
    </w:p>
    <w:p w14:paraId="6D94B22B" w14:textId="2F88A161" w:rsidR="00EE3FE6" w:rsidRPr="006B4A90" w:rsidRDefault="003C6647" w:rsidP="003E23DD">
      <w:pPr>
        <w:pStyle w:val="ListParagraph"/>
        <w:numPr>
          <w:ilvl w:val="0"/>
          <w:numId w:val="26"/>
        </w:numPr>
        <w:rPr>
          <w:rFonts w:asciiTheme="majorHAnsi" w:hAnsiTheme="majorHAnsi"/>
        </w:rPr>
      </w:pPr>
      <w:r w:rsidRPr="006B4A90">
        <w:rPr>
          <w:rFonts w:asciiTheme="majorHAnsi" w:hAnsiTheme="majorHAnsi"/>
        </w:rPr>
        <w:t xml:space="preserve">SAP </w:t>
      </w:r>
      <w:r w:rsidR="00EE3FE6" w:rsidRPr="006B4A90">
        <w:rPr>
          <w:rFonts w:asciiTheme="majorHAnsi" w:hAnsiTheme="majorHAnsi"/>
        </w:rPr>
        <w:t xml:space="preserve">OTC </w:t>
      </w:r>
      <w:r w:rsidR="006B4A90" w:rsidRPr="006B4A90">
        <w:rPr>
          <w:rFonts w:asciiTheme="majorHAnsi" w:hAnsiTheme="majorHAnsi"/>
        </w:rPr>
        <w:t>Stream-lead</w:t>
      </w:r>
      <w:r w:rsidR="00EE3FE6" w:rsidRPr="006B4A90">
        <w:rPr>
          <w:rFonts w:asciiTheme="majorHAnsi" w:hAnsiTheme="majorHAnsi"/>
        </w:rPr>
        <w:t xml:space="preserve"> for the MENA region</w:t>
      </w:r>
    </w:p>
    <w:p w14:paraId="3669C61E" w14:textId="0A1D6B08" w:rsidR="009A62DF" w:rsidRPr="006B4A90" w:rsidRDefault="00000000">
      <w:pPr>
        <w:spacing w:before="120" w:after="120"/>
        <w:rPr>
          <w:rFonts w:asciiTheme="majorHAnsi" w:hAnsiTheme="majorHAnsi"/>
          <w:b/>
          <w:bCs/>
          <w:sz w:val="24"/>
          <w:szCs w:val="24"/>
        </w:rPr>
      </w:pPr>
      <w:proofErr w:type="gramStart"/>
      <w:r w:rsidRPr="006B4A90">
        <w:rPr>
          <w:rStyle w:val="Strong"/>
          <w:rFonts w:asciiTheme="majorHAnsi" w:hAnsiTheme="majorHAnsi"/>
          <w:sz w:val="24"/>
          <w:szCs w:val="24"/>
        </w:rPr>
        <w:t>AEC ,</w:t>
      </w:r>
      <w:proofErr w:type="gramEnd"/>
      <w:r w:rsidRPr="006B4A90">
        <w:rPr>
          <w:rStyle w:val="Strong"/>
          <w:rFonts w:asciiTheme="majorHAnsi" w:hAnsiTheme="majorHAnsi"/>
          <w:sz w:val="24"/>
          <w:szCs w:val="24"/>
        </w:rPr>
        <w:t xml:space="preserve"> </w:t>
      </w:r>
      <w:r w:rsidR="003E23DD" w:rsidRPr="006B4A90">
        <w:rPr>
          <w:rStyle w:val="Strong"/>
          <w:rFonts w:asciiTheme="majorHAnsi" w:hAnsiTheme="majorHAnsi"/>
          <w:sz w:val="24"/>
          <w:szCs w:val="24"/>
        </w:rPr>
        <w:t xml:space="preserve">Jan </w:t>
      </w:r>
      <w:r w:rsidRPr="006B4A90">
        <w:rPr>
          <w:rStyle w:val="Strong"/>
          <w:rFonts w:asciiTheme="majorHAnsi" w:hAnsiTheme="majorHAnsi"/>
          <w:sz w:val="24"/>
          <w:szCs w:val="24"/>
        </w:rPr>
        <w:t xml:space="preserve">2020 – </w:t>
      </w:r>
      <w:r w:rsidR="003E23DD" w:rsidRPr="006B4A90">
        <w:rPr>
          <w:rStyle w:val="Strong"/>
          <w:rFonts w:asciiTheme="majorHAnsi" w:hAnsiTheme="majorHAnsi"/>
          <w:sz w:val="24"/>
          <w:szCs w:val="24"/>
        </w:rPr>
        <w:t>Oct</w:t>
      </w:r>
      <w:r w:rsidRPr="006B4A90">
        <w:rPr>
          <w:rStyle w:val="Strong"/>
          <w:rFonts w:asciiTheme="majorHAnsi" w:hAnsiTheme="majorHAnsi"/>
          <w:sz w:val="24"/>
          <w:szCs w:val="24"/>
        </w:rPr>
        <w:t xml:space="preserve">. 2020, </w:t>
      </w:r>
      <w:r w:rsidRPr="006B4A90">
        <w:rPr>
          <w:rFonts w:asciiTheme="majorHAnsi" w:hAnsiTheme="majorHAnsi"/>
          <w:b/>
          <w:bCs/>
          <w:sz w:val="24"/>
          <w:szCs w:val="24"/>
        </w:rPr>
        <w:t>SAP SD Functional Lead:</w:t>
      </w:r>
    </w:p>
    <w:p w14:paraId="12E2404C" w14:textId="5E513974" w:rsidR="009A62DF" w:rsidRPr="006B4A90" w:rsidRDefault="00000000">
      <w:pPr>
        <w:pStyle w:val="ListParagraph"/>
        <w:numPr>
          <w:ilvl w:val="0"/>
          <w:numId w:val="25"/>
        </w:numPr>
        <w:spacing w:before="120"/>
        <w:rPr>
          <w:rFonts w:asciiTheme="majorHAnsi" w:hAnsiTheme="majorHAnsi"/>
          <w:b/>
          <w:bCs/>
          <w:sz w:val="24"/>
          <w:szCs w:val="24"/>
        </w:rPr>
      </w:pPr>
      <w:r w:rsidRPr="006B4A90">
        <w:rPr>
          <w:rFonts w:asciiTheme="majorHAnsi" w:hAnsiTheme="majorHAnsi"/>
        </w:rPr>
        <w:t>SAP S4HANA SD Implementation for SWCC.</w:t>
      </w:r>
    </w:p>
    <w:p w14:paraId="0CC95D75" w14:textId="4E835CAB" w:rsidR="009A62DF" w:rsidRPr="006B4A90" w:rsidRDefault="00000000">
      <w:pPr>
        <w:spacing w:before="120" w:after="120"/>
        <w:rPr>
          <w:rFonts w:asciiTheme="majorHAnsi" w:hAnsiTheme="majorHAnsi"/>
          <w:b/>
          <w:bCs/>
          <w:sz w:val="24"/>
          <w:szCs w:val="24"/>
        </w:rPr>
      </w:pPr>
      <w:r w:rsidRPr="006B4A90">
        <w:rPr>
          <w:rStyle w:val="Strong"/>
          <w:rFonts w:asciiTheme="majorHAnsi" w:hAnsiTheme="majorHAnsi"/>
          <w:sz w:val="24"/>
          <w:szCs w:val="24"/>
        </w:rPr>
        <w:t>Capgemini</w:t>
      </w:r>
      <w:r w:rsidR="003E23DD" w:rsidRPr="006B4A90">
        <w:rPr>
          <w:rStyle w:val="Strong"/>
          <w:rFonts w:asciiTheme="majorHAnsi" w:hAnsiTheme="majorHAnsi"/>
          <w:sz w:val="24"/>
          <w:szCs w:val="24"/>
        </w:rPr>
        <w:t xml:space="preserve"> </w:t>
      </w:r>
      <w:r w:rsidRPr="006B4A90">
        <w:rPr>
          <w:rStyle w:val="Strong"/>
          <w:rFonts w:asciiTheme="majorHAnsi" w:hAnsiTheme="majorHAnsi"/>
          <w:sz w:val="24"/>
          <w:szCs w:val="24"/>
        </w:rPr>
        <w:t>Europe</w:t>
      </w:r>
      <w:r w:rsidR="00EC74B6" w:rsidRPr="006B4A90">
        <w:rPr>
          <w:rStyle w:val="Strong"/>
          <w:rFonts w:asciiTheme="majorHAnsi" w:hAnsiTheme="majorHAnsi"/>
          <w:sz w:val="24"/>
          <w:szCs w:val="24"/>
        </w:rPr>
        <w:t xml:space="preserve"> </w:t>
      </w:r>
      <w:r w:rsidR="003E23DD" w:rsidRPr="006B4A90">
        <w:rPr>
          <w:rStyle w:val="Strong"/>
          <w:rFonts w:asciiTheme="majorHAnsi" w:hAnsiTheme="majorHAnsi"/>
          <w:sz w:val="24"/>
          <w:szCs w:val="24"/>
        </w:rPr>
        <w:t xml:space="preserve">/ </w:t>
      </w:r>
      <w:r w:rsidR="00EC74B6" w:rsidRPr="006B4A90">
        <w:rPr>
          <w:rStyle w:val="Strong"/>
          <w:rFonts w:asciiTheme="majorHAnsi" w:hAnsiTheme="majorHAnsi"/>
          <w:sz w:val="24"/>
          <w:szCs w:val="24"/>
        </w:rPr>
        <w:t>Cargill,</w:t>
      </w:r>
      <w:r w:rsidRPr="006B4A90">
        <w:rPr>
          <w:rStyle w:val="Strong"/>
          <w:rFonts w:asciiTheme="majorHAnsi" w:hAnsiTheme="majorHAnsi"/>
          <w:sz w:val="24"/>
          <w:szCs w:val="24"/>
        </w:rPr>
        <w:t xml:space="preserve"> Dec. 2018 – Jan 2020, </w:t>
      </w:r>
      <w:r w:rsidRPr="006B4A90">
        <w:rPr>
          <w:rFonts w:asciiTheme="majorHAnsi" w:hAnsiTheme="majorHAnsi"/>
          <w:b/>
          <w:bCs/>
          <w:sz w:val="24"/>
          <w:szCs w:val="24"/>
        </w:rPr>
        <w:t>Senior Functional Consultant (SAP SD/MM/LE/GTS):</w:t>
      </w:r>
    </w:p>
    <w:p w14:paraId="24130DAC" w14:textId="54A4A8CC" w:rsidR="009A62DF" w:rsidRPr="006B4A90" w:rsidRDefault="00000000">
      <w:pPr>
        <w:pStyle w:val="ListParagraph"/>
        <w:numPr>
          <w:ilvl w:val="0"/>
          <w:numId w:val="25"/>
        </w:numPr>
        <w:spacing w:before="120"/>
        <w:rPr>
          <w:rFonts w:asciiTheme="majorHAnsi" w:hAnsiTheme="majorHAnsi"/>
        </w:rPr>
      </w:pPr>
      <w:r w:rsidRPr="006B4A90">
        <w:rPr>
          <w:rFonts w:asciiTheme="majorHAnsi" w:hAnsiTheme="majorHAnsi"/>
        </w:rPr>
        <w:t xml:space="preserve">SAP deployment project for </w:t>
      </w:r>
      <w:bookmarkStart w:id="0" w:name="_Hlk144380555"/>
      <w:r w:rsidRPr="006B4A90">
        <w:rPr>
          <w:rFonts w:asciiTheme="majorHAnsi" w:hAnsiTheme="majorHAnsi"/>
        </w:rPr>
        <w:t xml:space="preserve">Cargill </w:t>
      </w:r>
      <w:bookmarkEnd w:id="0"/>
      <w:r w:rsidR="00BC5B9B" w:rsidRPr="006B4A90">
        <w:rPr>
          <w:rFonts w:asciiTheme="majorHAnsi" w:hAnsiTheme="majorHAnsi"/>
        </w:rPr>
        <w:t>ERP g</w:t>
      </w:r>
      <w:r w:rsidRPr="006B4A90">
        <w:rPr>
          <w:rFonts w:asciiTheme="majorHAnsi" w:hAnsiTheme="majorHAnsi"/>
        </w:rPr>
        <w:t>lobal template.</w:t>
      </w:r>
    </w:p>
    <w:p w14:paraId="43E5C406" w14:textId="321A581B" w:rsidR="009A62DF" w:rsidRPr="006B4A90" w:rsidRDefault="00F56A9B">
      <w:pPr>
        <w:spacing w:before="120" w:after="120"/>
        <w:rPr>
          <w:rStyle w:val="IntenseEmphasis"/>
          <w:rFonts w:asciiTheme="majorHAnsi" w:hAnsiTheme="majorHAnsi"/>
          <w:i w:val="0"/>
          <w:iCs w:val="0"/>
          <w:color w:val="auto"/>
          <w:sz w:val="24"/>
          <w:szCs w:val="24"/>
        </w:rPr>
      </w:pPr>
      <w:proofErr w:type="spellStart"/>
      <w:r w:rsidRPr="006B4A90">
        <w:rPr>
          <w:rStyle w:val="Strong"/>
          <w:rFonts w:asciiTheme="majorHAnsi" w:hAnsiTheme="majorHAnsi"/>
          <w:sz w:val="24"/>
          <w:szCs w:val="24"/>
        </w:rPr>
        <w:t>IntraSoft</w:t>
      </w:r>
      <w:proofErr w:type="spellEnd"/>
      <w:r w:rsidRPr="006B4A90">
        <w:rPr>
          <w:rStyle w:val="Strong"/>
          <w:rFonts w:asciiTheme="majorHAnsi" w:hAnsiTheme="majorHAnsi"/>
          <w:sz w:val="24"/>
          <w:szCs w:val="24"/>
        </w:rPr>
        <w:t xml:space="preserve"> </w:t>
      </w:r>
      <w:r w:rsidR="003E23DD" w:rsidRPr="006B4A90">
        <w:rPr>
          <w:rStyle w:val="Strong"/>
          <w:rFonts w:asciiTheme="majorHAnsi" w:hAnsiTheme="majorHAnsi"/>
          <w:sz w:val="24"/>
          <w:szCs w:val="24"/>
        </w:rPr>
        <w:t>International,</w:t>
      </w:r>
      <w:r w:rsidRPr="006B4A90">
        <w:rPr>
          <w:rStyle w:val="Strong"/>
          <w:rFonts w:asciiTheme="majorHAnsi" w:hAnsiTheme="majorHAnsi"/>
          <w:sz w:val="24"/>
          <w:szCs w:val="24"/>
        </w:rPr>
        <w:t xml:space="preserve"> </w:t>
      </w:r>
      <w:r w:rsidR="003E23DD" w:rsidRPr="006B4A90">
        <w:rPr>
          <w:rStyle w:val="Strong"/>
          <w:rFonts w:asciiTheme="majorHAnsi" w:hAnsiTheme="majorHAnsi"/>
          <w:sz w:val="24"/>
          <w:szCs w:val="24"/>
        </w:rPr>
        <w:t xml:space="preserve">Jan. </w:t>
      </w:r>
      <w:r w:rsidRPr="006B4A90">
        <w:rPr>
          <w:rStyle w:val="Strong"/>
          <w:rFonts w:asciiTheme="majorHAnsi" w:hAnsiTheme="majorHAnsi"/>
          <w:sz w:val="24"/>
          <w:szCs w:val="24"/>
        </w:rPr>
        <w:t xml:space="preserve">2016 – Dec. 2018, </w:t>
      </w:r>
      <w:r w:rsidRPr="006B4A90">
        <w:rPr>
          <w:rFonts w:asciiTheme="majorHAnsi" w:hAnsiTheme="majorHAnsi"/>
          <w:b/>
          <w:bCs/>
          <w:sz w:val="24"/>
          <w:szCs w:val="24"/>
        </w:rPr>
        <w:t>SAP Functional Consultant (SAP ISU DM – MM):</w:t>
      </w:r>
    </w:p>
    <w:p w14:paraId="609DF36B" w14:textId="5475CB7A" w:rsidR="009A62DF" w:rsidRPr="006B4A90" w:rsidRDefault="00BC5B9B">
      <w:pPr>
        <w:pStyle w:val="ListParagraph"/>
        <w:numPr>
          <w:ilvl w:val="0"/>
          <w:numId w:val="25"/>
        </w:numPr>
        <w:spacing w:before="120"/>
        <w:rPr>
          <w:rFonts w:asciiTheme="majorHAnsi" w:hAnsiTheme="majorHAnsi"/>
        </w:rPr>
      </w:pPr>
      <w:r w:rsidRPr="006B4A90">
        <w:rPr>
          <w:rFonts w:asciiTheme="majorHAnsi" w:hAnsiTheme="majorHAnsi"/>
        </w:rPr>
        <w:t>Complete full life cycle implementation of SAP IS- Utilities device management.</w:t>
      </w:r>
    </w:p>
    <w:p w14:paraId="26903686" w14:textId="77777777" w:rsidR="009A62DF" w:rsidRPr="006B4A90" w:rsidRDefault="00000000">
      <w:pPr>
        <w:pStyle w:val="ListParagraph"/>
        <w:numPr>
          <w:ilvl w:val="0"/>
          <w:numId w:val="25"/>
        </w:numPr>
        <w:spacing w:before="120"/>
        <w:rPr>
          <w:rFonts w:asciiTheme="majorHAnsi" w:hAnsiTheme="majorHAnsi"/>
        </w:rPr>
      </w:pPr>
      <w:r w:rsidRPr="006B4A90">
        <w:rPr>
          <w:rFonts w:asciiTheme="majorHAnsi" w:hAnsiTheme="majorHAnsi"/>
        </w:rPr>
        <w:t>Successfully implemented SAP MM integrated with IS-Utilities.</w:t>
      </w:r>
    </w:p>
    <w:p w14:paraId="61A36613" w14:textId="41661835" w:rsidR="009A62DF" w:rsidRPr="006B4A90" w:rsidRDefault="00000000">
      <w:pPr>
        <w:spacing w:after="120"/>
        <w:rPr>
          <w:rFonts w:asciiTheme="majorHAnsi" w:hAnsiTheme="majorHAnsi"/>
          <w:sz w:val="24"/>
          <w:szCs w:val="24"/>
        </w:rPr>
      </w:pPr>
      <w:proofErr w:type="spellStart"/>
      <w:r w:rsidRPr="006B4A90">
        <w:rPr>
          <w:rFonts w:asciiTheme="majorHAnsi" w:hAnsiTheme="majorHAnsi"/>
          <w:b/>
          <w:bCs/>
          <w:sz w:val="24"/>
          <w:szCs w:val="24"/>
        </w:rPr>
        <w:t>SkyTech</w:t>
      </w:r>
      <w:proofErr w:type="spellEnd"/>
      <w:r w:rsidRPr="006B4A90">
        <w:rPr>
          <w:rFonts w:asciiTheme="majorHAnsi" w:hAnsiTheme="majorHAnsi"/>
          <w:b/>
          <w:bCs/>
          <w:sz w:val="24"/>
          <w:szCs w:val="24"/>
        </w:rPr>
        <w:t>,</w:t>
      </w:r>
      <w:r w:rsidR="00F56A9B" w:rsidRPr="006B4A90">
        <w:rPr>
          <w:rFonts w:asciiTheme="majorHAnsi" w:hAnsiTheme="majorHAnsi"/>
          <w:b/>
          <w:bCs/>
          <w:sz w:val="24"/>
          <w:szCs w:val="24"/>
        </w:rPr>
        <w:softHyphen/>
      </w:r>
      <w:r w:rsidRPr="006B4A90">
        <w:rPr>
          <w:rFonts w:asciiTheme="majorHAnsi" w:hAnsiTheme="majorHAnsi"/>
          <w:b/>
          <w:bCs/>
          <w:sz w:val="24"/>
          <w:szCs w:val="24"/>
        </w:rPr>
        <w:t xml:space="preserve"> Feb. 2015 – </w:t>
      </w:r>
      <w:r w:rsidR="003E23DD" w:rsidRPr="006B4A90">
        <w:rPr>
          <w:rFonts w:asciiTheme="majorHAnsi" w:hAnsiTheme="majorHAnsi"/>
          <w:b/>
          <w:bCs/>
          <w:sz w:val="24"/>
          <w:szCs w:val="24"/>
        </w:rPr>
        <w:t>Jan</w:t>
      </w:r>
      <w:r w:rsidRPr="006B4A90">
        <w:rPr>
          <w:rFonts w:asciiTheme="majorHAnsi" w:hAnsiTheme="majorHAnsi"/>
          <w:b/>
          <w:bCs/>
          <w:sz w:val="24"/>
          <w:szCs w:val="24"/>
        </w:rPr>
        <w:t>. 2016,</w:t>
      </w:r>
      <w:r w:rsidRPr="006B4A90">
        <w:rPr>
          <w:rFonts w:asciiTheme="majorHAnsi" w:hAnsiTheme="majorHAnsi"/>
          <w:sz w:val="24"/>
          <w:szCs w:val="24"/>
        </w:rPr>
        <w:t xml:space="preserve"> </w:t>
      </w:r>
      <w:r w:rsidRPr="006B4A90">
        <w:rPr>
          <w:rFonts w:asciiTheme="majorHAnsi" w:hAnsiTheme="majorHAnsi"/>
          <w:b/>
          <w:bCs/>
          <w:sz w:val="24"/>
          <w:szCs w:val="24"/>
        </w:rPr>
        <w:t>SAP MM/SD Consultant:</w:t>
      </w:r>
    </w:p>
    <w:p w14:paraId="548FCED4" w14:textId="6D1611F2" w:rsidR="009A62DF" w:rsidRPr="006B4A90" w:rsidRDefault="00000000">
      <w:pPr>
        <w:pStyle w:val="ListParagraph"/>
        <w:numPr>
          <w:ilvl w:val="0"/>
          <w:numId w:val="25"/>
        </w:numPr>
        <w:rPr>
          <w:rFonts w:asciiTheme="majorHAnsi" w:hAnsiTheme="majorHAnsi"/>
        </w:rPr>
      </w:pPr>
      <w:r w:rsidRPr="006B4A90">
        <w:rPr>
          <w:rFonts w:asciiTheme="majorHAnsi" w:hAnsiTheme="majorHAnsi"/>
        </w:rPr>
        <w:t>Deliver SAP consulting &amp; Advisory services for multiple clients in MENA region.</w:t>
      </w:r>
    </w:p>
    <w:p w14:paraId="2BFE7262" w14:textId="0E8052FD"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Advanced Business Solution, May 2012 – Dec. 2014, SAP MM</w:t>
      </w:r>
      <w:r w:rsidR="002739A3" w:rsidRPr="006B4A90">
        <w:rPr>
          <w:rFonts w:asciiTheme="majorHAnsi" w:hAnsiTheme="majorHAnsi"/>
          <w:b/>
          <w:bCs/>
          <w:sz w:val="24"/>
          <w:szCs w:val="24"/>
        </w:rPr>
        <w:t>/SD</w:t>
      </w:r>
      <w:r w:rsidRPr="006B4A90">
        <w:rPr>
          <w:rFonts w:asciiTheme="majorHAnsi" w:hAnsiTheme="majorHAnsi"/>
          <w:b/>
          <w:bCs/>
          <w:sz w:val="24"/>
          <w:szCs w:val="24"/>
        </w:rPr>
        <w:t xml:space="preserve"> Consultant:</w:t>
      </w:r>
    </w:p>
    <w:p w14:paraId="5B76EB7F" w14:textId="77777777" w:rsidR="009A62DF" w:rsidRPr="006B4A90" w:rsidRDefault="00000000">
      <w:pPr>
        <w:pStyle w:val="ListParagraph"/>
        <w:numPr>
          <w:ilvl w:val="0"/>
          <w:numId w:val="25"/>
        </w:numPr>
        <w:rPr>
          <w:rFonts w:asciiTheme="majorHAnsi" w:hAnsiTheme="majorHAnsi"/>
        </w:rPr>
      </w:pPr>
      <w:r w:rsidRPr="006B4A90">
        <w:rPr>
          <w:rFonts w:asciiTheme="majorHAnsi" w:hAnsiTheme="majorHAnsi"/>
        </w:rPr>
        <w:t>Successful full life cycle implementation of SAP ECC MM and SD.</w:t>
      </w:r>
    </w:p>
    <w:p w14:paraId="7C35556E" w14:textId="77777777"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 xml:space="preserve">Swarovski Group, May 2011 – May 2012, SAP Super User for Procurement &amp; Planning </w:t>
      </w:r>
    </w:p>
    <w:p w14:paraId="251B4530" w14:textId="77777777" w:rsidR="009A62DF" w:rsidRPr="006B4A90" w:rsidRDefault="00000000">
      <w:pPr>
        <w:pStyle w:val="ListParagraph"/>
        <w:numPr>
          <w:ilvl w:val="0"/>
          <w:numId w:val="25"/>
        </w:numPr>
        <w:rPr>
          <w:rFonts w:asciiTheme="majorHAnsi" w:hAnsiTheme="majorHAnsi"/>
        </w:rPr>
      </w:pPr>
      <w:r w:rsidRPr="006B4A90">
        <w:rPr>
          <w:rFonts w:asciiTheme="majorHAnsi" w:hAnsiTheme="majorHAnsi"/>
        </w:rPr>
        <w:t>Material Management proficiency as a super user also capacity planning understanding under SAP system.</w:t>
      </w:r>
    </w:p>
    <w:p w14:paraId="606AA7FE" w14:textId="17AFF00D" w:rsidR="002739A3" w:rsidRPr="006B4A90" w:rsidRDefault="00000000" w:rsidP="002739A3">
      <w:pPr>
        <w:spacing w:after="120"/>
        <w:rPr>
          <w:rFonts w:asciiTheme="majorHAnsi" w:hAnsiTheme="majorHAnsi"/>
          <w:b/>
          <w:bCs/>
          <w:sz w:val="24"/>
          <w:szCs w:val="24"/>
        </w:rPr>
      </w:pPr>
      <w:r w:rsidRPr="006B4A90">
        <w:rPr>
          <w:rFonts w:asciiTheme="majorHAnsi" w:hAnsiTheme="majorHAnsi"/>
          <w:b/>
          <w:bCs/>
          <w:sz w:val="24"/>
          <w:szCs w:val="24"/>
        </w:rPr>
        <w:t xml:space="preserve">The Housing Bank, Jan. 2010 – May 2011, Procurement Officer </w:t>
      </w:r>
    </w:p>
    <w:p w14:paraId="029A9710" w14:textId="095A38D9" w:rsidR="00B91587" w:rsidRPr="006B4A90" w:rsidRDefault="00B91587" w:rsidP="00B91587">
      <w:pPr>
        <w:spacing w:after="120"/>
        <w:rPr>
          <w:rFonts w:asciiTheme="majorHAnsi" w:hAnsiTheme="majorHAnsi"/>
          <w:b/>
          <w:bCs/>
          <w:sz w:val="24"/>
          <w:szCs w:val="24"/>
        </w:rPr>
      </w:pPr>
    </w:p>
    <w:p w14:paraId="00FF066E" w14:textId="2A9C593F" w:rsidR="009A62DF" w:rsidRPr="006B4A90" w:rsidRDefault="00000000">
      <w:pPr>
        <w:rPr>
          <w:b/>
          <w:bCs/>
          <w:sz w:val="28"/>
          <w:szCs w:val="28"/>
        </w:rPr>
      </w:pPr>
      <w:r>
        <w:rPr>
          <w:rFonts w:asciiTheme="majorHAnsi" w:hAnsiTheme="majorHAnsi"/>
        </w:rPr>
        <w:lastRenderedPageBreak/>
        <w:pict w14:anchorId="35EB9ABF">
          <v:rect id="_x0000_i1026" style="width:445.05pt;height:1.6pt" o:hrpct="989" o:hralign="center" o:hrstd="t" o:hrnoshade="t" o:hr="t" fillcolor="black [3213]" stroked="f"/>
        </w:pict>
      </w:r>
    </w:p>
    <w:p w14:paraId="52A65E1C" w14:textId="4C78E8A1" w:rsidR="009A62DF" w:rsidRPr="006B4A90" w:rsidRDefault="00F56A9B">
      <w:pPr>
        <w:rPr>
          <w:rFonts w:asciiTheme="majorHAnsi" w:hAnsiTheme="majorHAnsi"/>
          <w:b/>
          <w:bCs/>
          <w:sz w:val="30"/>
          <w:szCs w:val="30"/>
        </w:rPr>
      </w:pPr>
      <w:r w:rsidRPr="006B4A90">
        <w:rPr>
          <w:rFonts w:asciiTheme="majorHAnsi" w:hAnsiTheme="majorHAnsi"/>
          <w:b/>
          <w:bCs/>
          <w:sz w:val="30"/>
          <w:szCs w:val="30"/>
        </w:rPr>
        <w:t xml:space="preserve">SAP PROJECT IMPLEMENTATIONS: </w:t>
      </w:r>
    </w:p>
    <w:p w14:paraId="53754232" w14:textId="1C509012" w:rsidR="009A62DF" w:rsidRPr="006B4A90" w:rsidRDefault="00000000">
      <w:pPr>
        <w:rPr>
          <w:rFonts w:asciiTheme="majorHAnsi" w:hAnsiTheme="majorHAnsi"/>
          <w:sz w:val="28"/>
          <w:szCs w:val="28"/>
          <w:u w:val="single"/>
        </w:rPr>
      </w:pPr>
      <w:r w:rsidRPr="006B4A90">
        <w:rPr>
          <w:rFonts w:asciiTheme="majorHAnsi" w:hAnsiTheme="majorHAnsi"/>
          <w:b/>
          <w:bCs/>
          <w:sz w:val="28"/>
          <w:szCs w:val="28"/>
          <w:u w:val="single"/>
        </w:rPr>
        <w:t xml:space="preserve">Client: </w:t>
      </w:r>
      <w:r w:rsidR="00342B5B" w:rsidRPr="006B4A90">
        <w:rPr>
          <w:rFonts w:asciiTheme="majorHAnsi" w:hAnsiTheme="majorHAnsi"/>
          <w:b/>
          <w:bCs/>
          <w:sz w:val="28"/>
          <w:szCs w:val="28"/>
          <w:u w:val="single"/>
        </w:rPr>
        <w:t>Merck</w:t>
      </w:r>
      <w:r w:rsidRPr="006B4A90">
        <w:rPr>
          <w:rFonts w:asciiTheme="majorHAnsi" w:hAnsiTheme="majorHAnsi"/>
          <w:b/>
          <w:bCs/>
          <w:sz w:val="28"/>
          <w:szCs w:val="28"/>
          <w:u w:val="single"/>
        </w:rPr>
        <w:t xml:space="preserve"> 202</w:t>
      </w:r>
      <w:r w:rsidR="00EB69C7">
        <w:rPr>
          <w:rFonts w:asciiTheme="majorHAnsi" w:hAnsiTheme="majorHAnsi"/>
          <w:b/>
          <w:bCs/>
          <w:sz w:val="28"/>
          <w:szCs w:val="28"/>
          <w:u w:val="single"/>
        </w:rPr>
        <w:t>3</w:t>
      </w:r>
      <w:r w:rsidR="00342B5B" w:rsidRPr="006B4A90">
        <w:rPr>
          <w:rFonts w:asciiTheme="majorHAnsi" w:hAnsiTheme="majorHAnsi"/>
          <w:b/>
          <w:bCs/>
          <w:sz w:val="28"/>
          <w:szCs w:val="28"/>
          <w:u w:val="single"/>
        </w:rPr>
        <w:t>- Present</w:t>
      </w:r>
    </w:p>
    <w:p w14:paraId="4F232CD3" w14:textId="44F88E4B"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 xml:space="preserve">Role: </w:t>
      </w:r>
      <w:r w:rsidR="00342B5B" w:rsidRPr="006B4A90">
        <w:rPr>
          <w:rFonts w:asciiTheme="majorHAnsi" w:hAnsiTheme="majorHAnsi"/>
          <w:b/>
          <w:bCs/>
          <w:sz w:val="24"/>
          <w:szCs w:val="24"/>
        </w:rPr>
        <w:t>OTC/SCM</w:t>
      </w:r>
      <w:r w:rsidRPr="006B4A90">
        <w:rPr>
          <w:rFonts w:asciiTheme="majorHAnsi" w:hAnsiTheme="majorHAnsi"/>
          <w:b/>
          <w:bCs/>
          <w:sz w:val="24"/>
          <w:szCs w:val="24"/>
        </w:rPr>
        <w:t xml:space="preserve"> </w:t>
      </w:r>
      <w:r w:rsidR="00342B5B" w:rsidRPr="006B4A90">
        <w:rPr>
          <w:rFonts w:asciiTheme="majorHAnsi" w:hAnsiTheme="majorHAnsi"/>
          <w:b/>
          <w:bCs/>
          <w:sz w:val="24"/>
          <w:szCs w:val="24"/>
        </w:rPr>
        <w:t>SAP Consultant</w:t>
      </w:r>
      <w:r w:rsidRPr="006B4A90">
        <w:rPr>
          <w:rFonts w:asciiTheme="majorHAnsi" w:hAnsiTheme="majorHAnsi"/>
          <w:b/>
          <w:bCs/>
          <w:sz w:val="24"/>
          <w:szCs w:val="24"/>
        </w:rPr>
        <w:t xml:space="preserve"> (remote &amp; onsite):</w:t>
      </w:r>
    </w:p>
    <w:p w14:paraId="137B82BB" w14:textId="3E1B531B" w:rsidR="009A62DF" w:rsidRPr="006B4A90" w:rsidRDefault="00000000">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SAP </w:t>
      </w:r>
      <w:r w:rsidR="00342B5B" w:rsidRPr="006B4A90">
        <w:rPr>
          <w:rFonts w:asciiTheme="majorHAnsi" w:eastAsia="Times New Roman" w:hAnsiTheme="majorHAnsi" w:cs="Times New Roman"/>
        </w:rPr>
        <w:t>SD/MM</w:t>
      </w:r>
      <w:r w:rsidRPr="006B4A90">
        <w:rPr>
          <w:rFonts w:asciiTheme="majorHAnsi" w:eastAsia="Times New Roman" w:hAnsiTheme="majorHAnsi" w:cs="Times New Roman"/>
        </w:rPr>
        <w:t xml:space="preserve"> </w:t>
      </w:r>
      <w:r w:rsidR="00AD0303" w:rsidRPr="006B4A90">
        <w:rPr>
          <w:rFonts w:asciiTheme="majorHAnsi" w:eastAsia="Times New Roman" w:hAnsiTheme="majorHAnsi" w:cs="Times New Roman"/>
        </w:rPr>
        <w:t xml:space="preserve">rollouts following Merck SAP </w:t>
      </w:r>
      <w:r w:rsidR="002739A3" w:rsidRPr="006B4A90">
        <w:rPr>
          <w:rFonts w:asciiTheme="majorHAnsi" w:eastAsia="Times New Roman" w:hAnsiTheme="majorHAnsi" w:cs="Times New Roman"/>
        </w:rPr>
        <w:t>global</w:t>
      </w:r>
      <w:r w:rsidR="00AD0303" w:rsidRPr="006B4A90">
        <w:rPr>
          <w:rFonts w:asciiTheme="majorHAnsi" w:eastAsia="Times New Roman" w:hAnsiTheme="majorHAnsi" w:cs="Times New Roman"/>
        </w:rPr>
        <w:t xml:space="preserve"> template solution.</w:t>
      </w:r>
    </w:p>
    <w:p w14:paraId="62A8C40A" w14:textId="5B965B71" w:rsidR="00AD0303" w:rsidRPr="006B4A90" w:rsidRDefault="00AD0303">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3PL </w:t>
      </w:r>
      <w:r w:rsidR="00F12C00" w:rsidRPr="006B4A90">
        <w:rPr>
          <w:rFonts w:asciiTheme="majorHAnsi" w:eastAsia="Times New Roman" w:hAnsiTheme="majorHAnsi" w:cs="Times New Roman"/>
        </w:rPr>
        <w:t xml:space="preserve">EDI </w:t>
      </w:r>
      <w:r w:rsidRPr="006B4A90">
        <w:rPr>
          <w:rFonts w:asciiTheme="majorHAnsi" w:eastAsia="Times New Roman" w:hAnsiTheme="majorHAnsi" w:cs="Times New Roman"/>
        </w:rPr>
        <w:t xml:space="preserve">interface build for outbound inbound </w:t>
      </w:r>
      <w:r w:rsidR="00F12C00" w:rsidRPr="006B4A90">
        <w:rPr>
          <w:rFonts w:asciiTheme="majorHAnsi" w:eastAsia="Times New Roman" w:hAnsiTheme="majorHAnsi" w:cs="Times New Roman"/>
        </w:rPr>
        <w:t>process</w:t>
      </w:r>
      <w:r w:rsidR="00753544" w:rsidRPr="006B4A90">
        <w:rPr>
          <w:rFonts w:asciiTheme="majorHAnsi" w:eastAsia="Times New Roman" w:hAnsiTheme="majorHAnsi" w:cs="Times New Roman"/>
        </w:rPr>
        <w:t>,</w:t>
      </w:r>
      <w:r w:rsidR="008C66F2" w:rsidRPr="006B4A90">
        <w:rPr>
          <w:rFonts w:asciiTheme="majorHAnsi" w:eastAsia="Times New Roman" w:hAnsiTheme="majorHAnsi" w:cs="Times New Roman"/>
        </w:rPr>
        <w:t xml:space="preserve"> </w:t>
      </w:r>
      <w:r w:rsidR="00970C74" w:rsidRPr="006B4A90">
        <w:rPr>
          <w:rFonts w:asciiTheme="majorHAnsi" w:eastAsia="Times New Roman" w:hAnsiTheme="majorHAnsi" w:cs="Times New Roman"/>
        </w:rPr>
        <w:t>via</w:t>
      </w:r>
      <w:r w:rsidR="008C66F2" w:rsidRPr="006B4A90">
        <w:rPr>
          <w:rFonts w:asciiTheme="majorHAnsi" w:eastAsia="Times New Roman" w:hAnsiTheme="majorHAnsi" w:cs="Times New Roman"/>
        </w:rPr>
        <w:t xml:space="preserve"> </w:t>
      </w:r>
      <w:r w:rsidR="00970C74" w:rsidRPr="006B4A90">
        <w:rPr>
          <w:rFonts w:asciiTheme="majorHAnsi" w:eastAsia="Times New Roman" w:hAnsiTheme="majorHAnsi" w:cs="Times New Roman"/>
        </w:rPr>
        <w:t>I</w:t>
      </w:r>
      <w:r w:rsidR="00753544" w:rsidRPr="006B4A90">
        <w:rPr>
          <w:rFonts w:asciiTheme="majorHAnsi" w:eastAsia="Times New Roman" w:hAnsiTheme="majorHAnsi" w:cs="Times New Roman"/>
        </w:rPr>
        <w:t>DOCs.</w:t>
      </w:r>
    </w:p>
    <w:p w14:paraId="023C41D8" w14:textId="06F099EB" w:rsidR="009E3F2C" w:rsidRPr="006B4A90" w:rsidRDefault="009E3F2C">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API interface setup with 3PL utilizing SAP LE via SAP CI</w:t>
      </w:r>
    </w:p>
    <w:p w14:paraId="29972FA4" w14:textId="512A6FF7" w:rsidR="00AB6907" w:rsidRPr="006B4A90" w:rsidRDefault="00C43C88" w:rsidP="00E9720E">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SAP DRC implementation for </w:t>
      </w:r>
      <w:r w:rsidR="002739A3" w:rsidRPr="006B4A90">
        <w:rPr>
          <w:rFonts w:asciiTheme="majorHAnsi" w:eastAsia="Times New Roman" w:hAnsiTheme="majorHAnsi" w:cs="Times New Roman"/>
        </w:rPr>
        <w:t>global</w:t>
      </w:r>
      <w:r w:rsidRPr="006B4A90">
        <w:rPr>
          <w:rFonts w:asciiTheme="majorHAnsi" w:eastAsia="Times New Roman" w:hAnsiTheme="majorHAnsi" w:cs="Times New Roman"/>
        </w:rPr>
        <w:t xml:space="preserve"> E</w:t>
      </w:r>
      <w:r w:rsidR="00133BD0" w:rsidRPr="006B4A90">
        <w:rPr>
          <w:rFonts w:asciiTheme="majorHAnsi" w:eastAsia="Times New Roman" w:hAnsiTheme="majorHAnsi" w:cs="Times New Roman"/>
        </w:rPr>
        <w:t>-</w:t>
      </w:r>
      <w:r w:rsidRPr="006B4A90">
        <w:rPr>
          <w:rFonts w:asciiTheme="majorHAnsi" w:eastAsia="Times New Roman" w:hAnsiTheme="majorHAnsi" w:cs="Times New Roman"/>
        </w:rPr>
        <w:t xml:space="preserve">invoice </w:t>
      </w:r>
      <w:r w:rsidR="00E9720E" w:rsidRPr="006B4A90">
        <w:rPr>
          <w:rFonts w:asciiTheme="majorHAnsi" w:eastAsia="Times New Roman" w:hAnsiTheme="majorHAnsi" w:cs="Times New Roman"/>
        </w:rPr>
        <w:t xml:space="preserve">/ E-Delivery </w:t>
      </w:r>
      <w:r w:rsidRPr="006B4A90">
        <w:rPr>
          <w:rFonts w:asciiTheme="majorHAnsi" w:eastAsia="Times New Roman" w:hAnsiTheme="majorHAnsi" w:cs="Times New Roman"/>
        </w:rPr>
        <w:t>solution</w:t>
      </w:r>
      <w:r w:rsidR="002739A3" w:rsidRPr="006B4A90">
        <w:rPr>
          <w:rFonts w:asciiTheme="majorHAnsi" w:eastAsia="Times New Roman" w:hAnsiTheme="majorHAnsi" w:cs="Times New Roman"/>
        </w:rPr>
        <w:t>s</w:t>
      </w:r>
      <w:r w:rsidR="008C66F2" w:rsidRPr="006B4A90">
        <w:rPr>
          <w:rFonts w:asciiTheme="majorHAnsi" w:eastAsia="Times New Roman" w:hAnsiTheme="majorHAnsi" w:cs="Times New Roman"/>
        </w:rPr>
        <w:t xml:space="preserve"> across the EU</w:t>
      </w:r>
      <w:r w:rsidR="00970C74" w:rsidRPr="006B4A90">
        <w:rPr>
          <w:rFonts w:asciiTheme="majorHAnsi" w:eastAsia="Times New Roman" w:hAnsiTheme="majorHAnsi" w:cs="Times New Roman"/>
        </w:rPr>
        <w:t>/MEN</w:t>
      </w:r>
      <w:r w:rsidR="007009A1">
        <w:rPr>
          <w:rFonts w:asciiTheme="majorHAnsi" w:eastAsia="Times New Roman" w:hAnsiTheme="majorHAnsi" w:cs="Times New Roman"/>
        </w:rPr>
        <w:t>A</w:t>
      </w:r>
    </w:p>
    <w:p w14:paraId="2A834139" w14:textId="20D8C3D5" w:rsidR="00E37C0B" w:rsidRPr="006B4A90" w:rsidRDefault="00AB6907" w:rsidP="00E9720E">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Configuration and enhancement of SAP AIF (Application Interface Framework)</w:t>
      </w:r>
      <w:r w:rsidR="00E9720E" w:rsidRPr="006B4A90">
        <w:rPr>
          <w:rFonts w:asciiTheme="majorHAnsi" w:eastAsia="Times New Roman" w:hAnsiTheme="majorHAnsi" w:cs="Times New Roman"/>
        </w:rPr>
        <w:br/>
        <w:t xml:space="preserve"> </w:t>
      </w:r>
    </w:p>
    <w:p w14:paraId="4DBD872A" w14:textId="54929486" w:rsidR="00E37C0B" w:rsidRPr="006B4A90" w:rsidRDefault="00E37C0B" w:rsidP="00E37C0B">
      <w:pPr>
        <w:rPr>
          <w:rFonts w:asciiTheme="majorHAnsi" w:hAnsiTheme="majorHAnsi"/>
          <w:b/>
          <w:bCs/>
          <w:sz w:val="28"/>
          <w:szCs w:val="28"/>
          <w:u w:val="single"/>
        </w:rPr>
      </w:pPr>
      <w:r w:rsidRPr="006B4A90">
        <w:rPr>
          <w:rFonts w:asciiTheme="majorHAnsi" w:hAnsiTheme="majorHAnsi"/>
          <w:b/>
          <w:bCs/>
          <w:sz w:val="28"/>
          <w:szCs w:val="28"/>
          <w:u w:val="single"/>
        </w:rPr>
        <w:t>Client: NEOM O</w:t>
      </w:r>
      <w:r w:rsidR="00EC74B6" w:rsidRPr="006B4A90">
        <w:rPr>
          <w:rFonts w:asciiTheme="majorHAnsi" w:hAnsiTheme="majorHAnsi"/>
          <w:b/>
          <w:bCs/>
          <w:sz w:val="28"/>
          <w:szCs w:val="28"/>
          <w:u w:val="single"/>
        </w:rPr>
        <w:t>XAGON</w:t>
      </w:r>
      <w:r w:rsidRPr="006B4A90">
        <w:rPr>
          <w:rFonts w:asciiTheme="majorHAnsi" w:hAnsiTheme="majorHAnsi"/>
          <w:b/>
          <w:bCs/>
          <w:sz w:val="28"/>
          <w:szCs w:val="28"/>
          <w:u w:val="single"/>
        </w:rPr>
        <w:t xml:space="preserve"> 2021-202</w:t>
      </w:r>
      <w:r w:rsidR="00EC74B6" w:rsidRPr="006B4A90">
        <w:rPr>
          <w:rFonts w:asciiTheme="majorHAnsi" w:hAnsiTheme="majorHAnsi"/>
          <w:b/>
          <w:bCs/>
          <w:sz w:val="28"/>
          <w:szCs w:val="28"/>
          <w:u w:val="single"/>
        </w:rPr>
        <w:t>2</w:t>
      </w:r>
    </w:p>
    <w:p w14:paraId="76A41045" w14:textId="081624E8" w:rsidR="00E37C0B" w:rsidRPr="006B4A90" w:rsidRDefault="00E37C0B" w:rsidP="00E37C0B">
      <w:pPr>
        <w:spacing w:after="120"/>
        <w:rPr>
          <w:rFonts w:asciiTheme="majorHAnsi" w:hAnsiTheme="majorHAnsi"/>
          <w:b/>
          <w:bCs/>
          <w:sz w:val="24"/>
          <w:szCs w:val="24"/>
        </w:rPr>
      </w:pPr>
      <w:r w:rsidRPr="006B4A90">
        <w:rPr>
          <w:rFonts w:asciiTheme="majorHAnsi" w:hAnsiTheme="majorHAnsi"/>
          <w:b/>
          <w:bCs/>
          <w:sz w:val="24"/>
          <w:szCs w:val="24"/>
        </w:rPr>
        <w:t xml:space="preserve">Role: SAP SD </w:t>
      </w:r>
      <w:r w:rsidR="002739A3" w:rsidRPr="006B4A90">
        <w:rPr>
          <w:rFonts w:asciiTheme="majorHAnsi" w:hAnsiTheme="majorHAnsi"/>
          <w:b/>
          <w:bCs/>
          <w:sz w:val="24"/>
          <w:szCs w:val="24"/>
        </w:rPr>
        <w:t xml:space="preserve">delivery </w:t>
      </w:r>
      <w:r w:rsidRPr="006B4A90">
        <w:rPr>
          <w:rFonts w:asciiTheme="majorHAnsi" w:hAnsiTheme="majorHAnsi"/>
          <w:b/>
          <w:bCs/>
          <w:sz w:val="24"/>
          <w:szCs w:val="24"/>
        </w:rPr>
        <w:t xml:space="preserve">Lead </w:t>
      </w:r>
    </w:p>
    <w:p w14:paraId="05FF5AAE" w14:textId="66C0750A" w:rsidR="00E37C0B" w:rsidRPr="006B4A90" w:rsidRDefault="00E37C0B" w:rsidP="00E37C0B">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Lead SAP S4HANA implementation for </w:t>
      </w:r>
      <w:r w:rsidR="00753544" w:rsidRPr="006B4A90">
        <w:rPr>
          <w:rFonts w:asciiTheme="majorHAnsi" w:eastAsia="Times New Roman" w:hAnsiTheme="majorHAnsi" w:cs="Times New Roman"/>
        </w:rPr>
        <w:t>SAP</w:t>
      </w:r>
      <w:r w:rsidRPr="006B4A90">
        <w:rPr>
          <w:rFonts w:asciiTheme="majorHAnsi" w:eastAsia="Times New Roman" w:hAnsiTheme="majorHAnsi" w:cs="Times New Roman"/>
        </w:rPr>
        <w:t xml:space="preserve"> Sales &amp; distribution Module </w:t>
      </w:r>
      <w:r w:rsidR="00753544" w:rsidRPr="006B4A90">
        <w:rPr>
          <w:rFonts w:asciiTheme="majorHAnsi" w:eastAsia="Times New Roman" w:hAnsiTheme="majorHAnsi" w:cs="Times New Roman"/>
        </w:rPr>
        <w:t>at</w:t>
      </w:r>
      <w:r w:rsidRPr="006B4A90">
        <w:rPr>
          <w:rFonts w:asciiTheme="majorHAnsi" w:eastAsia="Times New Roman" w:hAnsiTheme="majorHAnsi" w:cs="Times New Roman"/>
        </w:rPr>
        <w:t xml:space="preserve"> OXAGON.</w:t>
      </w:r>
    </w:p>
    <w:p w14:paraId="47E70257" w14:textId="36DD86B7" w:rsidR="00E37C0B" w:rsidRPr="006B4A90" w:rsidRDefault="00E37C0B" w:rsidP="00E37C0B">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Full cycle implementation for a </w:t>
      </w:r>
      <w:r w:rsidR="00EC74B6" w:rsidRPr="006B4A90">
        <w:rPr>
          <w:rFonts w:asciiTheme="majorHAnsi" w:eastAsia="Times New Roman" w:hAnsiTheme="majorHAnsi" w:cs="Times New Roman"/>
        </w:rPr>
        <w:t>service-based</w:t>
      </w:r>
      <w:r w:rsidRPr="006B4A90">
        <w:rPr>
          <w:rFonts w:asciiTheme="majorHAnsi" w:eastAsia="Times New Roman" w:hAnsiTheme="majorHAnsi" w:cs="Times New Roman"/>
        </w:rPr>
        <w:t xml:space="preserve"> SAP SD billing solution</w:t>
      </w:r>
      <w:r w:rsidR="00753544" w:rsidRPr="006B4A90">
        <w:rPr>
          <w:rFonts w:asciiTheme="majorHAnsi" w:eastAsia="Times New Roman" w:hAnsiTheme="majorHAnsi" w:cs="Times New Roman"/>
        </w:rPr>
        <w:t>, using SAP Fiori</w:t>
      </w:r>
      <w:r w:rsidR="00AB6907" w:rsidRPr="006B4A90">
        <w:rPr>
          <w:rFonts w:asciiTheme="majorHAnsi" w:eastAsia="Times New Roman" w:hAnsiTheme="majorHAnsi" w:cs="Times New Roman"/>
        </w:rPr>
        <w:t>.</w:t>
      </w:r>
    </w:p>
    <w:p w14:paraId="0B00D63A" w14:textId="4E2EEE69" w:rsidR="00AB6907" w:rsidRPr="006B4A90" w:rsidRDefault="00AB6907" w:rsidP="00E37C0B">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SAP DRC implementation for </w:t>
      </w:r>
      <w:r w:rsidR="008B5412">
        <w:rPr>
          <w:rFonts w:asciiTheme="majorHAnsi" w:eastAsia="Times New Roman" w:hAnsiTheme="majorHAnsi" w:cs="Times New Roman"/>
        </w:rPr>
        <w:t>MENA</w:t>
      </w:r>
      <w:r w:rsidRPr="006B4A90">
        <w:rPr>
          <w:rFonts w:asciiTheme="majorHAnsi" w:eastAsia="Times New Roman" w:hAnsiTheme="majorHAnsi" w:cs="Times New Roman"/>
        </w:rPr>
        <w:t xml:space="preserve"> market.</w:t>
      </w:r>
    </w:p>
    <w:p w14:paraId="4468722E" w14:textId="77777777" w:rsidR="00342B5B" w:rsidRPr="006B4A90" w:rsidRDefault="00342B5B" w:rsidP="00AD0303">
      <w:pPr>
        <w:spacing w:after="0" w:line="240" w:lineRule="auto"/>
        <w:rPr>
          <w:rFonts w:asciiTheme="majorHAnsi" w:eastAsia="Times New Roman" w:hAnsiTheme="majorHAnsi" w:cs="Times New Roman"/>
        </w:rPr>
      </w:pPr>
    </w:p>
    <w:p w14:paraId="24CFAB4B" w14:textId="7B075FDA" w:rsidR="00342B5B" w:rsidRPr="006B4A90" w:rsidRDefault="00342B5B" w:rsidP="00342B5B">
      <w:pPr>
        <w:rPr>
          <w:rFonts w:asciiTheme="majorHAnsi" w:hAnsiTheme="majorHAnsi"/>
          <w:sz w:val="28"/>
          <w:szCs w:val="28"/>
          <w:u w:val="single"/>
        </w:rPr>
      </w:pPr>
      <w:r w:rsidRPr="006B4A90">
        <w:rPr>
          <w:rFonts w:asciiTheme="majorHAnsi" w:hAnsiTheme="majorHAnsi"/>
          <w:b/>
          <w:bCs/>
          <w:sz w:val="28"/>
          <w:szCs w:val="28"/>
          <w:u w:val="single"/>
        </w:rPr>
        <w:t>Client: SWCC 2020</w:t>
      </w:r>
      <w:r w:rsidR="002739A3" w:rsidRPr="006B4A90">
        <w:rPr>
          <w:rFonts w:asciiTheme="majorHAnsi" w:hAnsiTheme="majorHAnsi"/>
          <w:b/>
          <w:bCs/>
          <w:sz w:val="28"/>
          <w:szCs w:val="28"/>
          <w:u w:val="single"/>
        </w:rPr>
        <w:t>-2021</w:t>
      </w:r>
    </w:p>
    <w:p w14:paraId="50817E74" w14:textId="4AC022CF" w:rsidR="00342B5B" w:rsidRPr="006B4A90" w:rsidRDefault="00342B5B" w:rsidP="00342B5B">
      <w:pPr>
        <w:spacing w:after="120"/>
        <w:rPr>
          <w:rFonts w:asciiTheme="majorHAnsi" w:hAnsiTheme="majorHAnsi"/>
          <w:b/>
          <w:bCs/>
          <w:sz w:val="24"/>
          <w:szCs w:val="24"/>
        </w:rPr>
      </w:pPr>
      <w:r w:rsidRPr="006B4A90">
        <w:rPr>
          <w:rFonts w:asciiTheme="majorHAnsi" w:hAnsiTheme="majorHAnsi"/>
          <w:b/>
          <w:bCs/>
          <w:sz w:val="24"/>
          <w:szCs w:val="24"/>
        </w:rPr>
        <w:t>Role: Senior functional Lead (remote &amp; onsite):</w:t>
      </w:r>
    </w:p>
    <w:p w14:paraId="378E6311" w14:textId="24B2B3E9" w:rsidR="00F30903" w:rsidRPr="006B4A90" w:rsidRDefault="00342B5B" w:rsidP="00F30903">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SAP S4HANA implementation for the Sales &amp; distribution Module.</w:t>
      </w:r>
    </w:p>
    <w:p w14:paraId="3F0102A8" w14:textId="79EFF1C1" w:rsidR="00342B5B" w:rsidRPr="006B4A90" w:rsidRDefault="00342B5B" w:rsidP="00EC74B6">
      <w:pPr>
        <w:pStyle w:val="ListParagraph"/>
        <w:numPr>
          <w:ilvl w:val="0"/>
          <w:numId w:val="27"/>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SAP localization with Arabic configuration</w:t>
      </w:r>
      <w:r w:rsidR="004A0556" w:rsidRPr="006B4A90">
        <w:rPr>
          <w:rFonts w:asciiTheme="majorHAnsi" w:eastAsia="Times New Roman" w:hAnsiTheme="majorHAnsi" w:cs="Times New Roman"/>
        </w:rPr>
        <w:t xml:space="preserve"> &amp; </w:t>
      </w:r>
      <w:r w:rsidR="00970953" w:rsidRPr="006B4A90">
        <w:rPr>
          <w:rFonts w:asciiTheme="majorHAnsi" w:eastAsia="Times New Roman" w:hAnsiTheme="majorHAnsi" w:cs="Times New Roman"/>
        </w:rPr>
        <w:t>go</w:t>
      </w:r>
      <w:r w:rsidRPr="006B4A90">
        <w:rPr>
          <w:rFonts w:asciiTheme="majorHAnsi" w:eastAsia="Times New Roman" w:hAnsiTheme="majorHAnsi" w:cs="Times New Roman"/>
        </w:rPr>
        <w:t xml:space="preserve"> live suppor</w:t>
      </w:r>
      <w:r w:rsidR="004A0556" w:rsidRPr="006B4A90">
        <w:rPr>
          <w:rFonts w:asciiTheme="majorHAnsi" w:eastAsia="Times New Roman" w:hAnsiTheme="majorHAnsi" w:cs="Times New Roman"/>
        </w:rPr>
        <w:t>t</w:t>
      </w:r>
      <w:r w:rsidRPr="006B4A90">
        <w:rPr>
          <w:rFonts w:asciiTheme="majorHAnsi" w:eastAsia="Times New Roman" w:hAnsiTheme="majorHAnsi" w:cs="Times New Roman"/>
        </w:rPr>
        <w:t xml:space="preserve">. </w:t>
      </w:r>
    </w:p>
    <w:p w14:paraId="09167897" w14:textId="77777777" w:rsidR="009A62DF" w:rsidRPr="006B4A90" w:rsidRDefault="009A62DF">
      <w:pPr>
        <w:spacing w:after="0" w:line="240" w:lineRule="auto"/>
        <w:rPr>
          <w:rFonts w:asciiTheme="majorHAnsi" w:eastAsia="Times New Roman" w:hAnsiTheme="majorHAnsi" w:cs="Times New Roman"/>
        </w:rPr>
      </w:pPr>
    </w:p>
    <w:p w14:paraId="77C2BD9D" w14:textId="5EE20462" w:rsidR="009A62DF" w:rsidRPr="006B4A90" w:rsidRDefault="00000000" w:rsidP="00064CCD">
      <w:pPr>
        <w:rPr>
          <w:rFonts w:asciiTheme="majorHAnsi" w:hAnsiTheme="majorHAnsi"/>
          <w:sz w:val="28"/>
          <w:szCs w:val="28"/>
          <w:u w:val="single"/>
        </w:rPr>
      </w:pPr>
      <w:r w:rsidRPr="006B4A90">
        <w:rPr>
          <w:rFonts w:asciiTheme="majorHAnsi" w:hAnsiTheme="majorHAnsi"/>
          <w:b/>
          <w:bCs/>
          <w:sz w:val="28"/>
          <w:szCs w:val="28"/>
          <w:u w:val="single"/>
        </w:rPr>
        <w:t>Client: Cargill 2018– 2020</w:t>
      </w:r>
      <w:r w:rsidRPr="006B4A90">
        <w:rPr>
          <w:rFonts w:asciiTheme="majorHAnsi" w:hAnsiTheme="majorHAnsi"/>
          <w:sz w:val="28"/>
          <w:szCs w:val="28"/>
          <w:u w:val="single"/>
        </w:rPr>
        <w:t>.</w:t>
      </w:r>
    </w:p>
    <w:p w14:paraId="04F139AF" w14:textId="77777777"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Role: Senior functional Consultant (onsite, Turkey &amp; Netherlands):</w:t>
      </w:r>
    </w:p>
    <w:p w14:paraId="353E959D" w14:textId="79326427" w:rsidR="009A62DF" w:rsidRPr="006B4A90" w:rsidRDefault="00000000">
      <w:pPr>
        <w:pStyle w:val="ListParagraph"/>
        <w:numPr>
          <w:ilvl w:val="0"/>
          <w:numId w:val="28"/>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 xml:space="preserve">SAP </w:t>
      </w:r>
      <w:r w:rsidR="00342B5B" w:rsidRPr="006B4A90">
        <w:rPr>
          <w:rFonts w:asciiTheme="majorHAnsi" w:eastAsia="Times New Roman" w:hAnsiTheme="majorHAnsi" w:cs="Times New Roman"/>
        </w:rPr>
        <w:t xml:space="preserve">SD/MM </w:t>
      </w:r>
      <w:r w:rsidRPr="006B4A90">
        <w:rPr>
          <w:rFonts w:asciiTheme="majorHAnsi" w:eastAsia="Times New Roman" w:hAnsiTheme="majorHAnsi" w:cs="Times New Roman"/>
        </w:rPr>
        <w:t xml:space="preserve">fit/gap </w:t>
      </w:r>
      <w:r w:rsidR="00E37C0B" w:rsidRPr="006B4A90">
        <w:rPr>
          <w:rFonts w:asciiTheme="majorHAnsi" w:eastAsia="Times New Roman" w:hAnsiTheme="majorHAnsi" w:cs="Times New Roman"/>
        </w:rPr>
        <w:t>workshops,</w:t>
      </w:r>
      <w:r w:rsidRPr="006B4A90">
        <w:rPr>
          <w:rFonts w:asciiTheme="majorHAnsi" w:eastAsia="Times New Roman" w:hAnsiTheme="majorHAnsi" w:cs="Times New Roman"/>
        </w:rPr>
        <w:t xml:space="preserve"> solution design, build, test, configure, product test, smoke test</w:t>
      </w:r>
    </w:p>
    <w:p w14:paraId="08AFB83C" w14:textId="4A72E55A" w:rsidR="009A62DF" w:rsidRPr="006B4A90" w:rsidRDefault="00000000" w:rsidP="00F30903">
      <w:pPr>
        <w:pStyle w:val="ListParagraph"/>
        <w:numPr>
          <w:ilvl w:val="0"/>
          <w:numId w:val="28"/>
        </w:numPr>
        <w:spacing w:before="240"/>
        <w:rPr>
          <w:rFonts w:asciiTheme="majorHAnsi" w:hAnsiTheme="majorHAnsi"/>
        </w:rPr>
      </w:pPr>
      <w:r w:rsidRPr="006B4A90">
        <w:rPr>
          <w:rFonts w:asciiTheme="majorHAnsi" w:hAnsiTheme="majorHAnsi"/>
        </w:rPr>
        <w:t xml:space="preserve">Lead </w:t>
      </w:r>
      <w:r w:rsidR="00E37C0B" w:rsidRPr="006B4A90">
        <w:rPr>
          <w:rFonts w:asciiTheme="majorHAnsi" w:hAnsiTheme="majorHAnsi"/>
        </w:rPr>
        <w:t xml:space="preserve">the OTC </w:t>
      </w:r>
      <w:r w:rsidRPr="006B4A90">
        <w:rPr>
          <w:rFonts w:asciiTheme="majorHAnsi" w:hAnsiTheme="majorHAnsi"/>
        </w:rPr>
        <w:t xml:space="preserve">fit/gap workshops, design the To-Be solution, and Conduct business simulation sessions. </w:t>
      </w:r>
    </w:p>
    <w:p w14:paraId="26E02493" w14:textId="731A978F" w:rsidR="009A62DF" w:rsidRPr="006B4A90" w:rsidRDefault="00000000" w:rsidP="00753544">
      <w:pPr>
        <w:pStyle w:val="ListParagraph"/>
        <w:numPr>
          <w:ilvl w:val="0"/>
          <w:numId w:val="28"/>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Cover all supply chain, P2P</w:t>
      </w:r>
      <w:r w:rsidR="008B5412">
        <w:rPr>
          <w:rFonts w:asciiTheme="majorHAnsi" w:eastAsia="Times New Roman" w:hAnsiTheme="majorHAnsi" w:cs="Times New Roman"/>
        </w:rPr>
        <w:t>,</w:t>
      </w:r>
      <w:r w:rsidR="008B5412" w:rsidRPr="008B5412">
        <w:t xml:space="preserve"> </w:t>
      </w:r>
      <w:r w:rsidR="008B5412" w:rsidRPr="008B5412">
        <w:rPr>
          <w:rFonts w:asciiTheme="majorHAnsi" w:eastAsia="Times New Roman" w:hAnsiTheme="majorHAnsi" w:cs="Times New Roman"/>
        </w:rPr>
        <w:t xml:space="preserve">Intercompany </w:t>
      </w:r>
      <w:r w:rsidRPr="006B4A90">
        <w:rPr>
          <w:rFonts w:asciiTheme="majorHAnsi" w:eastAsia="Times New Roman" w:hAnsiTheme="majorHAnsi" w:cs="Times New Roman"/>
        </w:rPr>
        <w:t>&amp; logistic business process for localization, batches, import and export scenarios.</w:t>
      </w:r>
    </w:p>
    <w:p w14:paraId="7B6B5A3C" w14:textId="3623B7D7" w:rsidR="009A62DF" w:rsidRPr="006B4A90" w:rsidRDefault="00000000" w:rsidP="00EC74B6">
      <w:pPr>
        <w:pStyle w:val="ListParagraph"/>
        <w:numPr>
          <w:ilvl w:val="0"/>
          <w:numId w:val="28"/>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Commercial costing</w:t>
      </w:r>
      <w:r w:rsidR="00F30903" w:rsidRPr="006B4A90">
        <w:rPr>
          <w:rFonts w:asciiTheme="majorHAnsi" w:eastAsia="Times New Roman" w:hAnsiTheme="majorHAnsi" w:cs="Times New Roman"/>
        </w:rPr>
        <w:t xml:space="preserve"> tool</w:t>
      </w:r>
      <w:r w:rsidRPr="006B4A90">
        <w:rPr>
          <w:rFonts w:asciiTheme="majorHAnsi" w:eastAsia="Times New Roman" w:hAnsiTheme="majorHAnsi" w:cs="Times New Roman"/>
        </w:rPr>
        <w:t xml:space="preserve"> integration with pricing in SAP SD.</w:t>
      </w:r>
    </w:p>
    <w:p w14:paraId="6071A44F" w14:textId="77777777" w:rsidR="009A62DF" w:rsidRPr="006B4A90" w:rsidRDefault="00000000">
      <w:pPr>
        <w:pStyle w:val="ListParagraph"/>
        <w:numPr>
          <w:ilvl w:val="0"/>
          <w:numId w:val="28"/>
        </w:numPr>
        <w:spacing w:before="240"/>
        <w:rPr>
          <w:rFonts w:asciiTheme="majorHAnsi" w:hAnsiTheme="majorHAnsi"/>
        </w:rPr>
      </w:pPr>
      <w:r w:rsidRPr="006B4A90">
        <w:rPr>
          <w:rFonts w:asciiTheme="majorHAnsi" w:hAnsiTheme="majorHAnsi"/>
        </w:rPr>
        <w:t>Oversee integration between SD/MM with other SAP modules (FI-CO/PP/FSCM)</w:t>
      </w:r>
    </w:p>
    <w:p w14:paraId="1B2215CE" w14:textId="77777777" w:rsidR="009A62DF" w:rsidRPr="006B4A90" w:rsidRDefault="00000000">
      <w:pPr>
        <w:pStyle w:val="ListParagraph"/>
        <w:numPr>
          <w:ilvl w:val="0"/>
          <w:numId w:val="28"/>
        </w:numPr>
        <w:spacing w:after="0" w:line="240" w:lineRule="auto"/>
        <w:rPr>
          <w:rFonts w:asciiTheme="majorHAnsi" w:eastAsia="Times New Roman" w:hAnsiTheme="majorHAnsi" w:cs="Times New Roman"/>
        </w:rPr>
      </w:pPr>
      <w:r w:rsidRPr="006B4A90">
        <w:rPr>
          <w:rFonts w:asciiTheme="majorHAnsi" w:eastAsia="Times New Roman" w:hAnsiTheme="majorHAnsi" w:cs="Times New Roman"/>
        </w:rPr>
        <w:t>Building roles and authorization while keeping the correct global security template aligned.</w:t>
      </w:r>
    </w:p>
    <w:p w14:paraId="05AB35DE" w14:textId="34F1DC05" w:rsidR="009A62DF" w:rsidRPr="006B4A90" w:rsidRDefault="00000000">
      <w:pPr>
        <w:pStyle w:val="ListParagraph"/>
        <w:numPr>
          <w:ilvl w:val="0"/>
          <w:numId w:val="28"/>
        </w:numPr>
        <w:spacing w:before="100" w:beforeAutospacing="1" w:after="100" w:afterAutospacing="1" w:line="240" w:lineRule="auto"/>
        <w:rPr>
          <w:rFonts w:asciiTheme="majorHAnsi" w:eastAsia="Times New Roman" w:hAnsiTheme="majorHAnsi" w:cs="Times New Roman"/>
        </w:rPr>
      </w:pPr>
      <w:r w:rsidRPr="006B4A90">
        <w:rPr>
          <w:rFonts w:asciiTheme="majorHAnsi" w:eastAsia="Times New Roman" w:hAnsiTheme="majorHAnsi" w:cs="Times New Roman"/>
        </w:rPr>
        <w:t>Lead the UAT using ALM</w:t>
      </w:r>
      <w:r w:rsidR="003D0075" w:rsidRPr="006B4A90">
        <w:rPr>
          <w:rFonts w:asciiTheme="majorHAnsi" w:eastAsia="Times New Roman" w:hAnsiTheme="majorHAnsi" w:cs="Times New Roman"/>
        </w:rPr>
        <w:t xml:space="preserve"> - micro focus.</w:t>
      </w:r>
    </w:p>
    <w:p w14:paraId="2F9E6F44" w14:textId="67D4308F" w:rsidR="009A62DF" w:rsidRPr="006B4A90" w:rsidRDefault="00000000">
      <w:pPr>
        <w:rPr>
          <w:rFonts w:asciiTheme="majorHAnsi" w:hAnsiTheme="majorHAnsi"/>
          <w:sz w:val="24"/>
          <w:szCs w:val="24"/>
          <w:u w:val="single"/>
        </w:rPr>
      </w:pPr>
      <w:r w:rsidRPr="006B4A90">
        <w:rPr>
          <w:rFonts w:asciiTheme="majorHAnsi" w:hAnsiTheme="majorHAnsi"/>
          <w:b/>
          <w:bCs/>
          <w:sz w:val="28"/>
          <w:szCs w:val="28"/>
          <w:u w:val="single"/>
        </w:rPr>
        <w:t xml:space="preserve">Client: EDCO </w:t>
      </w:r>
      <w:r w:rsidR="00064CCD" w:rsidRPr="006B4A90">
        <w:rPr>
          <w:rFonts w:asciiTheme="majorHAnsi" w:hAnsiTheme="majorHAnsi"/>
          <w:b/>
          <w:bCs/>
          <w:sz w:val="28"/>
          <w:szCs w:val="28"/>
          <w:u w:val="single"/>
        </w:rPr>
        <w:t xml:space="preserve">- </w:t>
      </w:r>
      <w:r w:rsidRPr="006B4A90">
        <w:rPr>
          <w:rFonts w:asciiTheme="majorHAnsi" w:hAnsiTheme="majorHAnsi"/>
          <w:b/>
          <w:bCs/>
          <w:sz w:val="28"/>
          <w:szCs w:val="28"/>
          <w:u w:val="single"/>
        </w:rPr>
        <w:t>Electricity Distribution Company 2016 – 2018</w:t>
      </w:r>
      <w:r w:rsidRPr="006B4A90">
        <w:rPr>
          <w:rFonts w:asciiTheme="majorHAnsi" w:hAnsiTheme="majorHAnsi"/>
          <w:sz w:val="28"/>
          <w:szCs w:val="28"/>
          <w:u w:val="single"/>
        </w:rPr>
        <w:t>.</w:t>
      </w:r>
    </w:p>
    <w:p w14:paraId="0A9F2BCF" w14:textId="77777777"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Role: Senior functional Consultant (onsite, Jordan):</w:t>
      </w:r>
    </w:p>
    <w:p w14:paraId="17605F2C" w14:textId="73A348B7" w:rsidR="009A62DF" w:rsidRPr="006B4A90" w:rsidRDefault="00000000">
      <w:pPr>
        <w:pStyle w:val="ListParagraph"/>
        <w:numPr>
          <w:ilvl w:val="0"/>
          <w:numId w:val="29"/>
        </w:numPr>
        <w:rPr>
          <w:rFonts w:asciiTheme="majorHAnsi" w:hAnsiTheme="majorHAnsi"/>
          <w:sz w:val="24"/>
          <w:szCs w:val="24"/>
        </w:rPr>
      </w:pPr>
      <w:r w:rsidRPr="006B4A90">
        <w:rPr>
          <w:rFonts w:asciiTheme="majorHAnsi" w:hAnsiTheme="majorHAnsi"/>
        </w:rPr>
        <w:t>System &amp; Process design</w:t>
      </w:r>
      <w:r w:rsidR="00752145" w:rsidRPr="006B4A90">
        <w:rPr>
          <w:rFonts w:asciiTheme="majorHAnsi" w:hAnsiTheme="majorHAnsi"/>
        </w:rPr>
        <w:t xml:space="preserve"> for </w:t>
      </w:r>
      <w:r w:rsidRPr="006B4A90">
        <w:rPr>
          <w:rFonts w:asciiTheme="majorHAnsi" w:hAnsiTheme="majorHAnsi"/>
        </w:rPr>
        <w:t>developing &amp; implementing SAP IS-U on Hana.</w:t>
      </w:r>
    </w:p>
    <w:p w14:paraId="672FCC96" w14:textId="3862FF1A" w:rsidR="009A62DF" w:rsidRPr="006B4A90" w:rsidRDefault="00000000">
      <w:pPr>
        <w:pStyle w:val="ListParagraph"/>
        <w:numPr>
          <w:ilvl w:val="0"/>
          <w:numId w:val="29"/>
        </w:numPr>
        <w:spacing w:after="0"/>
        <w:rPr>
          <w:rFonts w:asciiTheme="majorHAnsi" w:hAnsiTheme="majorHAnsi"/>
        </w:rPr>
      </w:pPr>
      <w:r w:rsidRPr="006B4A90">
        <w:rPr>
          <w:rFonts w:asciiTheme="majorHAnsi" w:hAnsiTheme="majorHAnsi"/>
        </w:rPr>
        <w:t>Business requirement gathering, blueprint design, organizational structure</w:t>
      </w:r>
      <w:r w:rsidR="00752145" w:rsidRPr="006B4A90">
        <w:rPr>
          <w:rFonts w:asciiTheme="majorHAnsi" w:hAnsiTheme="majorHAnsi"/>
        </w:rPr>
        <w:t xml:space="preserve"> mapping</w:t>
      </w:r>
      <w:r w:rsidRPr="006B4A90">
        <w:rPr>
          <w:rFonts w:asciiTheme="majorHAnsi" w:hAnsiTheme="majorHAnsi"/>
        </w:rPr>
        <w:t xml:space="preserve"> and GAP analysis.</w:t>
      </w:r>
    </w:p>
    <w:p w14:paraId="2FC879C6" w14:textId="00C95E95" w:rsidR="009A62DF" w:rsidRPr="006B4A90" w:rsidRDefault="00000000">
      <w:pPr>
        <w:pStyle w:val="ListParagraph"/>
        <w:numPr>
          <w:ilvl w:val="0"/>
          <w:numId w:val="29"/>
        </w:numPr>
        <w:spacing w:after="0"/>
        <w:rPr>
          <w:rFonts w:asciiTheme="majorHAnsi" w:hAnsiTheme="majorHAnsi"/>
        </w:rPr>
      </w:pPr>
      <w:r w:rsidRPr="006B4A90">
        <w:rPr>
          <w:rFonts w:asciiTheme="majorHAnsi" w:hAnsiTheme="majorHAnsi"/>
        </w:rPr>
        <w:t>Responsible for the Implementation of MM-IM module as an integrated solution with</w:t>
      </w:r>
      <w:r w:rsidR="00752145" w:rsidRPr="006B4A90">
        <w:rPr>
          <w:rFonts w:asciiTheme="majorHAnsi" w:hAnsiTheme="majorHAnsi"/>
        </w:rPr>
        <w:t>in</w:t>
      </w:r>
      <w:r w:rsidRPr="006B4A90">
        <w:rPr>
          <w:rFonts w:asciiTheme="majorHAnsi" w:hAnsiTheme="majorHAnsi"/>
        </w:rPr>
        <w:t xml:space="preserve"> </w:t>
      </w:r>
      <w:r w:rsidR="00752145" w:rsidRPr="006B4A90">
        <w:rPr>
          <w:rFonts w:asciiTheme="majorHAnsi" w:hAnsiTheme="majorHAnsi"/>
        </w:rPr>
        <w:t xml:space="preserve">SAP </w:t>
      </w:r>
      <w:r w:rsidRPr="006B4A90">
        <w:rPr>
          <w:rFonts w:asciiTheme="majorHAnsi" w:hAnsiTheme="majorHAnsi"/>
        </w:rPr>
        <w:t>ISU</w:t>
      </w:r>
    </w:p>
    <w:p w14:paraId="38F46E42" w14:textId="5C2E362F" w:rsidR="009A62DF" w:rsidRPr="006B4A90" w:rsidRDefault="00000000">
      <w:pPr>
        <w:pStyle w:val="ListParagraph"/>
        <w:numPr>
          <w:ilvl w:val="0"/>
          <w:numId w:val="29"/>
        </w:numPr>
        <w:spacing w:after="0"/>
        <w:rPr>
          <w:rFonts w:asciiTheme="majorHAnsi" w:hAnsiTheme="majorHAnsi"/>
        </w:rPr>
      </w:pPr>
      <w:r w:rsidRPr="006B4A90">
        <w:rPr>
          <w:rFonts w:asciiTheme="majorHAnsi" w:hAnsiTheme="majorHAnsi"/>
        </w:rPr>
        <w:t>Implementation of ISU- DM device management</w:t>
      </w:r>
      <w:r w:rsidR="00752145" w:rsidRPr="006B4A90">
        <w:rPr>
          <w:rFonts w:asciiTheme="majorHAnsi" w:hAnsiTheme="majorHAnsi"/>
        </w:rPr>
        <w:t>, with integration to CS, PM &amp; FICA.</w:t>
      </w:r>
    </w:p>
    <w:p w14:paraId="14369ED7" w14:textId="7B974BBF" w:rsidR="009A62DF" w:rsidRPr="006B4A90" w:rsidRDefault="00752145">
      <w:pPr>
        <w:pStyle w:val="ListParagraph"/>
        <w:numPr>
          <w:ilvl w:val="0"/>
          <w:numId w:val="29"/>
        </w:numPr>
        <w:spacing w:after="0"/>
        <w:rPr>
          <w:rFonts w:asciiTheme="majorHAnsi" w:hAnsiTheme="majorHAnsi"/>
        </w:rPr>
      </w:pPr>
      <w:r w:rsidRPr="006B4A90">
        <w:rPr>
          <w:rFonts w:asciiTheme="majorHAnsi" w:hAnsiTheme="majorHAnsi"/>
        </w:rPr>
        <w:t xml:space="preserve">Solution building, unit testing, Integration testing, Key user acceptance testing &amp; prepare training documentation </w:t>
      </w:r>
    </w:p>
    <w:p w14:paraId="0E784ED0" w14:textId="65507DFF" w:rsidR="009A62DF" w:rsidRPr="006B4A90" w:rsidRDefault="00752145">
      <w:pPr>
        <w:pStyle w:val="ListParagraph"/>
        <w:numPr>
          <w:ilvl w:val="0"/>
          <w:numId w:val="29"/>
        </w:numPr>
        <w:spacing w:after="0"/>
        <w:rPr>
          <w:rFonts w:asciiTheme="majorHAnsi" w:hAnsiTheme="majorHAnsi"/>
        </w:rPr>
      </w:pPr>
      <w:r w:rsidRPr="006B4A90">
        <w:rPr>
          <w:rFonts w:asciiTheme="majorHAnsi" w:hAnsiTheme="majorHAnsi"/>
        </w:rPr>
        <w:t>Covering business scenarios such as:  SAP meter installation, meter readings, technical master data, device master data, register groups, meter life cycle, meter inventory management.</w:t>
      </w:r>
    </w:p>
    <w:p w14:paraId="5E0AA402" w14:textId="7204386F" w:rsidR="009A62DF" w:rsidRPr="006B4A90" w:rsidRDefault="00000000">
      <w:pPr>
        <w:pStyle w:val="ListParagraph"/>
        <w:numPr>
          <w:ilvl w:val="0"/>
          <w:numId w:val="29"/>
        </w:numPr>
        <w:spacing w:after="0"/>
        <w:rPr>
          <w:rFonts w:asciiTheme="majorHAnsi" w:hAnsiTheme="majorHAnsi"/>
        </w:rPr>
      </w:pPr>
      <w:r w:rsidRPr="006B4A90">
        <w:rPr>
          <w:rFonts w:asciiTheme="majorHAnsi" w:hAnsiTheme="majorHAnsi"/>
        </w:rPr>
        <w:t xml:space="preserve">Preparing </w:t>
      </w:r>
      <w:r w:rsidR="00752145" w:rsidRPr="006B4A90">
        <w:rPr>
          <w:rFonts w:asciiTheme="majorHAnsi" w:hAnsiTheme="majorHAnsi"/>
        </w:rPr>
        <w:t>User</w:t>
      </w:r>
      <w:r w:rsidRPr="006B4A90">
        <w:rPr>
          <w:rFonts w:asciiTheme="majorHAnsi" w:hAnsiTheme="majorHAnsi"/>
        </w:rPr>
        <w:t xml:space="preserve"> Manuals cover</w:t>
      </w:r>
      <w:r w:rsidR="00752145" w:rsidRPr="006B4A90">
        <w:rPr>
          <w:rFonts w:asciiTheme="majorHAnsi" w:hAnsiTheme="majorHAnsi"/>
        </w:rPr>
        <w:t>ing</w:t>
      </w:r>
      <w:r w:rsidRPr="006B4A90">
        <w:rPr>
          <w:rFonts w:asciiTheme="majorHAnsi" w:hAnsiTheme="majorHAnsi"/>
        </w:rPr>
        <w:t xml:space="preserve"> the Business Process of Meter Readings, Device lifecycle</w:t>
      </w:r>
      <w:r w:rsidR="00752145" w:rsidRPr="006B4A90">
        <w:rPr>
          <w:rFonts w:asciiTheme="majorHAnsi" w:hAnsiTheme="majorHAnsi"/>
        </w:rPr>
        <w:t>, Meter installation</w:t>
      </w:r>
    </w:p>
    <w:p w14:paraId="70273C68" w14:textId="0EB76BE4" w:rsidR="009A62DF" w:rsidRPr="006B4A90" w:rsidRDefault="00752145" w:rsidP="00EC74B6">
      <w:pPr>
        <w:pStyle w:val="ListParagraph"/>
        <w:numPr>
          <w:ilvl w:val="0"/>
          <w:numId w:val="29"/>
        </w:numPr>
        <w:spacing w:after="0"/>
        <w:rPr>
          <w:rFonts w:asciiTheme="majorHAnsi" w:hAnsiTheme="majorHAnsi"/>
        </w:rPr>
      </w:pPr>
      <w:r w:rsidRPr="006B4A90">
        <w:rPr>
          <w:rFonts w:asciiTheme="majorHAnsi" w:hAnsiTheme="majorHAnsi"/>
        </w:rPr>
        <w:lastRenderedPageBreak/>
        <w:t>Interface for integration of PDAs within SAP DM module from a functional point of view.</w:t>
      </w:r>
      <w:r w:rsidRPr="006B4A90">
        <w:br/>
      </w:r>
    </w:p>
    <w:p w14:paraId="2C454A15" w14:textId="77777777" w:rsidR="009A62DF" w:rsidRPr="006B4A90" w:rsidRDefault="00000000">
      <w:pPr>
        <w:rPr>
          <w:rFonts w:asciiTheme="majorHAnsi" w:hAnsiTheme="majorHAnsi"/>
          <w:b/>
          <w:bCs/>
          <w:sz w:val="28"/>
          <w:szCs w:val="28"/>
          <w:u w:val="single"/>
        </w:rPr>
      </w:pPr>
      <w:r w:rsidRPr="006B4A90">
        <w:rPr>
          <w:rFonts w:asciiTheme="majorHAnsi" w:hAnsiTheme="majorHAnsi"/>
          <w:b/>
          <w:bCs/>
          <w:sz w:val="28"/>
          <w:szCs w:val="28"/>
          <w:u w:val="single"/>
        </w:rPr>
        <w:t>Client: AMCAN International Group, June 2012 – Dec 2014</w:t>
      </w:r>
    </w:p>
    <w:p w14:paraId="5EB114FD" w14:textId="6732578C" w:rsidR="009A62DF" w:rsidRPr="006B4A90" w:rsidRDefault="00000000" w:rsidP="00EC74B6">
      <w:pPr>
        <w:rPr>
          <w:rFonts w:asciiTheme="majorHAnsi" w:hAnsiTheme="majorHAnsi"/>
          <w:b/>
          <w:bCs/>
          <w:sz w:val="24"/>
          <w:szCs w:val="24"/>
        </w:rPr>
      </w:pPr>
      <w:r w:rsidRPr="006B4A90">
        <w:rPr>
          <w:rFonts w:asciiTheme="majorHAnsi" w:hAnsiTheme="majorHAnsi"/>
          <w:b/>
          <w:bCs/>
          <w:sz w:val="24"/>
          <w:szCs w:val="24"/>
        </w:rPr>
        <w:t>Role: SAP MM/SD consultant (onsite, Jordan):</w:t>
      </w:r>
    </w:p>
    <w:p w14:paraId="4A7F128A" w14:textId="77777777" w:rsidR="009A62DF" w:rsidRPr="006B4A90" w:rsidRDefault="00000000">
      <w:pPr>
        <w:pStyle w:val="ListParagraph"/>
        <w:numPr>
          <w:ilvl w:val="0"/>
          <w:numId w:val="30"/>
        </w:numPr>
        <w:spacing w:after="0"/>
        <w:rPr>
          <w:rFonts w:asciiTheme="majorHAnsi" w:hAnsiTheme="majorHAnsi"/>
        </w:rPr>
      </w:pPr>
      <w:r w:rsidRPr="006B4A90">
        <w:rPr>
          <w:rFonts w:asciiTheme="majorHAnsi" w:hAnsiTheme="majorHAnsi"/>
        </w:rPr>
        <w:t>Business requirement gathering, blueprint design, SAP organizational structure and GAP analysis.</w:t>
      </w:r>
    </w:p>
    <w:p w14:paraId="07F70FCD" w14:textId="77777777" w:rsidR="009A62DF" w:rsidRPr="006B4A90" w:rsidRDefault="00000000">
      <w:pPr>
        <w:pStyle w:val="ListParagraph"/>
        <w:numPr>
          <w:ilvl w:val="0"/>
          <w:numId w:val="30"/>
        </w:numPr>
        <w:spacing w:after="0"/>
        <w:rPr>
          <w:rFonts w:asciiTheme="majorHAnsi" w:hAnsiTheme="majorHAnsi"/>
        </w:rPr>
      </w:pPr>
      <w:r w:rsidRPr="006B4A90">
        <w:rPr>
          <w:rFonts w:asciiTheme="majorHAnsi" w:hAnsiTheme="majorHAnsi"/>
        </w:rPr>
        <w:t>Configuration of TO-BE business process in MM (Standard procurement P2P, Stock Transfer Order, Consignment procurement, Cost center procurement, Physical inventory count, ASN, Inventory management, MRP and Purchase return).</w:t>
      </w:r>
    </w:p>
    <w:p w14:paraId="2C25F2E1" w14:textId="4BD14AA8" w:rsidR="009A62DF" w:rsidRPr="006B4A90" w:rsidRDefault="00000000">
      <w:pPr>
        <w:pStyle w:val="ListParagraph"/>
        <w:numPr>
          <w:ilvl w:val="0"/>
          <w:numId w:val="30"/>
        </w:numPr>
        <w:spacing w:after="0"/>
        <w:rPr>
          <w:rFonts w:asciiTheme="majorHAnsi" w:hAnsiTheme="majorHAnsi"/>
        </w:rPr>
      </w:pPr>
      <w:r w:rsidRPr="006B4A90">
        <w:rPr>
          <w:rFonts w:asciiTheme="majorHAnsi" w:hAnsiTheme="majorHAnsi"/>
        </w:rPr>
        <w:t xml:space="preserve">Configuration of TO BE business process in SD (Standard sales OTC, Third Party sales, Specific Customer sales, MTO, MTS, Consignment order, ATP customer preferences, Sales Return, Outbound notice, Delivery and shipment, MRP, Free goods sales, Credit management and Batch management based on </w:t>
      </w:r>
      <w:r w:rsidR="00EC74B6" w:rsidRPr="006B4A90">
        <w:rPr>
          <w:rFonts w:asciiTheme="majorHAnsi" w:hAnsiTheme="majorHAnsi"/>
        </w:rPr>
        <w:t>shelf-life</w:t>
      </w:r>
      <w:r w:rsidRPr="006B4A90">
        <w:rPr>
          <w:rFonts w:asciiTheme="majorHAnsi" w:hAnsiTheme="majorHAnsi"/>
        </w:rPr>
        <w:t xml:space="preserve"> expiry date).</w:t>
      </w:r>
    </w:p>
    <w:p w14:paraId="293EBA0F" w14:textId="43A30CD2" w:rsidR="00CC773E" w:rsidRPr="006B4A90" w:rsidRDefault="00CC773E" w:rsidP="00CC773E">
      <w:pPr>
        <w:pStyle w:val="ListParagraph"/>
        <w:numPr>
          <w:ilvl w:val="0"/>
          <w:numId w:val="30"/>
        </w:numPr>
        <w:spacing w:after="0"/>
        <w:rPr>
          <w:rFonts w:asciiTheme="majorHAnsi" w:hAnsiTheme="majorHAnsi"/>
        </w:rPr>
      </w:pPr>
      <w:r w:rsidRPr="006B4A90">
        <w:rPr>
          <w:rFonts w:asciiTheme="majorHAnsi" w:hAnsiTheme="majorHAnsi"/>
        </w:rPr>
        <w:t xml:space="preserve">Third party ATP Check validation in sales order processing by monitoring background jobs for Open sales orders </w:t>
      </w:r>
    </w:p>
    <w:p w14:paraId="298411BA" w14:textId="38958CA0" w:rsidR="00CC773E" w:rsidRPr="006B4A90" w:rsidRDefault="00000000" w:rsidP="00CC773E">
      <w:pPr>
        <w:pStyle w:val="ListParagraph"/>
        <w:numPr>
          <w:ilvl w:val="0"/>
          <w:numId w:val="30"/>
        </w:numPr>
        <w:spacing w:after="0"/>
        <w:rPr>
          <w:rFonts w:asciiTheme="majorHAnsi" w:hAnsiTheme="majorHAnsi"/>
        </w:rPr>
      </w:pPr>
      <w:r w:rsidRPr="006B4A90">
        <w:rPr>
          <w:rFonts w:asciiTheme="majorHAnsi" w:hAnsiTheme="majorHAnsi"/>
        </w:rPr>
        <w:t>Collaborated with ABAP team to capture data elements for SAP Smart forms focusing on in-depth weight &amp; dimension characteristics for delivery smart forms.</w:t>
      </w:r>
    </w:p>
    <w:p w14:paraId="20A10796" w14:textId="3749C4C9" w:rsidR="009A62DF" w:rsidRPr="006B4A90" w:rsidRDefault="00000000">
      <w:pPr>
        <w:pStyle w:val="ListParagraph"/>
        <w:numPr>
          <w:ilvl w:val="0"/>
          <w:numId w:val="30"/>
        </w:numPr>
        <w:spacing w:after="0"/>
        <w:rPr>
          <w:rFonts w:asciiTheme="majorHAnsi" w:hAnsiTheme="majorHAnsi"/>
        </w:rPr>
      </w:pPr>
      <w:r w:rsidRPr="006B4A90">
        <w:rPr>
          <w:rFonts w:asciiTheme="majorHAnsi" w:hAnsiTheme="majorHAnsi"/>
        </w:rPr>
        <w:t xml:space="preserve">Trained +20 end users in SAP MM &amp; SD business processes also “Train the Trainers” method </w:t>
      </w:r>
      <w:r w:rsidR="003D0075" w:rsidRPr="006B4A90">
        <w:rPr>
          <w:rFonts w:asciiTheme="majorHAnsi" w:hAnsiTheme="majorHAnsi"/>
        </w:rPr>
        <w:t>was</w:t>
      </w:r>
      <w:r w:rsidRPr="006B4A90">
        <w:rPr>
          <w:rFonts w:asciiTheme="majorHAnsi" w:hAnsiTheme="majorHAnsi"/>
        </w:rPr>
        <w:t xml:space="preserve"> used.</w:t>
      </w:r>
    </w:p>
    <w:p w14:paraId="5CACC448" w14:textId="77777777" w:rsidR="009A62DF" w:rsidRPr="006B4A90" w:rsidRDefault="00000000">
      <w:pPr>
        <w:pStyle w:val="ListParagraph"/>
        <w:numPr>
          <w:ilvl w:val="0"/>
          <w:numId w:val="30"/>
        </w:numPr>
        <w:spacing w:after="0"/>
        <w:rPr>
          <w:rFonts w:asciiTheme="majorHAnsi" w:hAnsiTheme="majorHAnsi"/>
        </w:rPr>
      </w:pPr>
      <w:r w:rsidRPr="006B4A90">
        <w:rPr>
          <w:rFonts w:asciiTheme="majorHAnsi" w:hAnsiTheme="majorHAnsi"/>
        </w:rPr>
        <w:t>Data extract, data cleansing, data analysis and dependent master data loading from legacy into SAP using LSMW.</w:t>
      </w:r>
    </w:p>
    <w:p w14:paraId="6AF2E03C" w14:textId="77777777" w:rsidR="009A62DF" w:rsidRPr="006B4A90" w:rsidRDefault="009A62DF">
      <w:pPr>
        <w:spacing w:after="0"/>
        <w:rPr>
          <w:rFonts w:asciiTheme="majorHAnsi" w:hAnsiTheme="majorHAnsi"/>
        </w:rPr>
      </w:pPr>
    </w:p>
    <w:p w14:paraId="02915516" w14:textId="77777777" w:rsidR="009A62DF" w:rsidRPr="006B4A90" w:rsidRDefault="00000000">
      <w:pPr>
        <w:rPr>
          <w:rFonts w:asciiTheme="majorHAnsi" w:hAnsiTheme="majorHAnsi"/>
          <w:b/>
          <w:bCs/>
          <w:sz w:val="28"/>
          <w:szCs w:val="28"/>
          <w:u w:val="single"/>
        </w:rPr>
      </w:pPr>
      <w:r w:rsidRPr="006B4A90">
        <w:rPr>
          <w:rFonts w:asciiTheme="majorHAnsi" w:hAnsiTheme="majorHAnsi"/>
          <w:b/>
          <w:bCs/>
          <w:sz w:val="28"/>
          <w:szCs w:val="28"/>
          <w:u w:val="single"/>
        </w:rPr>
        <w:t xml:space="preserve">Client: Libya Africa investment portfolio, August 2015  </w:t>
      </w:r>
    </w:p>
    <w:p w14:paraId="0BA221E4" w14:textId="77777777" w:rsidR="009A62DF" w:rsidRPr="006B4A90" w:rsidRDefault="00000000">
      <w:pPr>
        <w:spacing w:after="120"/>
        <w:rPr>
          <w:rFonts w:asciiTheme="majorHAnsi" w:hAnsiTheme="majorHAnsi"/>
          <w:b/>
          <w:bCs/>
          <w:sz w:val="24"/>
          <w:szCs w:val="24"/>
        </w:rPr>
      </w:pPr>
      <w:r w:rsidRPr="006B4A90">
        <w:rPr>
          <w:rFonts w:asciiTheme="majorHAnsi" w:hAnsiTheme="majorHAnsi"/>
          <w:b/>
          <w:bCs/>
          <w:sz w:val="24"/>
          <w:szCs w:val="24"/>
        </w:rPr>
        <w:t>Role: SAP Trainer, Turkey:</w:t>
      </w:r>
    </w:p>
    <w:p w14:paraId="64826815" w14:textId="77777777" w:rsidR="009A62DF" w:rsidRPr="006B4A90" w:rsidRDefault="00000000">
      <w:pPr>
        <w:pStyle w:val="ListParagraph"/>
        <w:numPr>
          <w:ilvl w:val="0"/>
          <w:numId w:val="31"/>
        </w:numPr>
        <w:rPr>
          <w:rFonts w:asciiTheme="majorHAnsi" w:hAnsiTheme="majorHAnsi"/>
        </w:rPr>
      </w:pPr>
      <w:r w:rsidRPr="006B4A90">
        <w:rPr>
          <w:rFonts w:asciiTheme="majorHAnsi" w:hAnsiTheme="majorHAnsi"/>
        </w:rPr>
        <w:t>Configured SAP training system to match the client need and access, designed data for live exercises.</w:t>
      </w:r>
    </w:p>
    <w:p w14:paraId="79DFDD92" w14:textId="77777777" w:rsidR="009A62DF" w:rsidRPr="006B4A90" w:rsidRDefault="00000000">
      <w:pPr>
        <w:pStyle w:val="ListParagraph"/>
        <w:numPr>
          <w:ilvl w:val="0"/>
          <w:numId w:val="31"/>
        </w:numPr>
        <w:rPr>
          <w:rFonts w:asciiTheme="majorHAnsi" w:hAnsiTheme="majorHAnsi"/>
        </w:rPr>
      </w:pPr>
      <w:r w:rsidRPr="006B4A90">
        <w:rPr>
          <w:rFonts w:asciiTheme="majorHAnsi" w:hAnsiTheme="majorHAnsi"/>
        </w:rPr>
        <w:t>All courses delivered in Arabic.</w:t>
      </w:r>
    </w:p>
    <w:p w14:paraId="1C44121E" w14:textId="77777777" w:rsidR="009A62DF" w:rsidRPr="006B4A90" w:rsidRDefault="00000000">
      <w:pPr>
        <w:rPr>
          <w:rFonts w:asciiTheme="majorHAnsi" w:hAnsiTheme="majorHAnsi"/>
          <w:b/>
          <w:bCs/>
          <w:sz w:val="28"/>
          <w:szCs w:val="28"/>
        </w:rPr>
      </w:pPr>
      <w:r w:rsidRPr="006B4A90">
        <w:rPr>
          <w:rFonts w:asciiTheme="majorHAnsi" w:hAnsiTheme="majorHAnsi"/>
          <w:b/>
          <w:bCs/>
          <w:sz w:val="28"/>
          <w:szCs w:val="28"/>
        </w:rPr>
        <w:t>Project Rollouts - SAP:</w:t>
      </w:r>
    </w:p>
    <w:p w14:paraId="7A77C7E9" w14:textId="28744290" w:rsidR="009A62DF" w:rsidRPr="006B4A90" w:rsidRDefault="00F56A9B">
      <w:pPr>
        <w:rPr>
          <w:rFonts w:asciiTheme="majorHAnsi" w:hAnsiTheme="majorHAnsi"/>
        </w:rPr>
      </w:pPr>
      <w:r w:rsidRPr="006B4A90">
        <w:rPr>
          <w:rFonts w:asciiTheme="majorHAnsi" w:hAnsiTheme="majorHAnsi"/>
        </w:rPr>
        <w:t xml:space="preserve">Multiple SAP rollout projects using </w:t>
      </w:r>
      <w:r w:rsidR="00FD01D4" w:rsidRPr="006B4A90">
        <w:rPr>
          <w:rFonts w:asciiTheme="majorHAnsi" w:hAnsiTheme="majorHAnsi"/>
        </w:rPr>
        <w:t xml:space="preserve">SAP core </w:t>
      </w:r>
      <w:r w:rsidRPr="006B4A90">
        <w:rPr>
          <w:rFonts w:asciiTheme="majorHAnsi" w:hAnsiTheme="majorHAnsi"/>
        </w:rPr>
        <w:t>baseline functions to process Cross Company transaction</w:t>
      </w:r>
      <w:r w:rsidR="00FD01D4" w:rsidRPr="006B4A90">
        <w:rPr>
          <w:rFonts w:asciiTheme="majorHAnsi" w:hAnsiTheme="majorHAnsi"/>
        </w:rPr>
        <w:t>s</w:t>
      </w:r>
      <w:r w:rsidRPr="006B4A90">
        <w:rPr>
          <w:rFonts w:asciiTheme="majorHAnsi" w:hAnsiTheme="majorHAnsi"/>
        </w:rPr>
        <w:t>.</w:t>
      </w:r>
    </w:p>
    <w:p w14:paraId="603D2CA1" w14:textId="11933BE3" w:rsidR="009A62DF" w:rsidRPr="006B4A90" w:rsidRDefault="00000000">
      <w:pPr>
        <w:rPr>
          <w:rFonts w:asciiTheme="majorHAnsi" w:hAnsiTheme="majorHAnsi"/>
        </w:rPr>
      </w:pPr>
      <w:r>
        <w:rPr>
          <w:rFonts w:asciiTheme="majorHAnsi" w:hAnsiTheme="majorHAnsi"/>
        </w:rPr>
        <w:pict w14:anchorId="57C3E774">
          <v:rect id="_x0000_i1027" style="width:445.05pt;height:1.6pt" o:hrpct="989" o:hralign="center" o:hrstd="t" o:hrnoshade="t" o:hr="t" fillcolor="black [3213]" stroked="f"/>
        </w:pict>
      </w:r>
    </w:p>
    <w:p w14:paraId="25E6076A" w14:textId="77777777" w:rsidR="009A62DF" w:rsidRPr="006B4A90" w:rsidRDefault="00000000">
      <w:pPr>
        <w:spacing w:before="120" w:after="120"/>
        <w:rPr>
          <w:rFonts w:asciiTheme="majorHAnsi" w:hAnsiTheme="majorHAnsi"/>
          <w:b/>
          <w:bCs/>
          <w:sz w:val="28"/>
          <w:szCs w:val="28"/>
        </w:rPr>
      </w:pPr>
      <w:r w:rsidRPr="006B4A90">
        <w:rPr>
          <w:rFonts w:asciiTheme="majorHAnsi" w:hAnsiTheme="majorHAnsi"/>
          <w:b/>
          <w:bCs/>
          <w:sz w:val="28"/>
          <w:szCs w:val="28"/>
        </w:rPr>
        <w:t>EDUCATION</w:t>
      </w:r>
    </w:p>
    <w:p w14:paraId="04B728B5" w14:textId="67C83C87" w:rsidR="009A62DF" w:rsidRPr="006B4A90" w:rsidRDefault="00000000">
      <w:pPr>
        <w:pStyle w:val="ListParagraph"/>
        <w:spacing w:before="120" w:after="120"/>
        <w:ind w:left="0"/>
        <w:rPr>
          <w:rFonts w:asciiTheme="majorHAnsi" w:hAnsiTheme="majorHAnsi"/>
          <w:b/>
          <w:bCs/>
        </w:rPr>
      </w:pPr>
      <w:r w:rsidRPr="006B4A90">
        <w:rPr>
          <w:rFonts w:asciiTheme="majorHAnsi" w:hAnsiTheme="majorHAnsi"/>
          <w:b/>
          <w:bCs/>
        </w:rPr>
        <w:t xml:space="preserve">2018 </w:t>
      </w:r>
      <w:r w:rsidRPr="006B4A90">
        <w:rPr>
          <w:rFonts w:asciiTheme="majorHAnsi" w:hAnsiTheme="majorHAnsi"/>
        </w:rPr>
        <w:t>Certified</w:t>
      </w:r>
      <w:r w:rsidRPr="006B4A90">
        <w:rPr>
          <w:rFonts w:asciiTheme="majorHAnsi" w:hAnsiTheme="majorHAnsi"/>
          <w:sz w:val="20"/>
          <w:szCs w:val="20"/>
        </w:rPr>
        <w:t xml:space="preserve"> SAP consultant</w:t>
      </w:r>
      <w:r w:rsidRPr="006B4A90">
        <w:rPr>
          <w:rFonts w:asciiTheme="majorHAnsi" w:hAnsiTheme="majorHAnsi"/>
        </w:rPr>
        <w:t>, SAP MENA.</w:t>
      </w:r>
    </w:p>
    <w:p w14:paraId="01A147E7" w14:textId="77777777" w:rsidR="009A62DF" w:rsidRPr="006B4A90" w:rsidRDefault="00000000">
      <w:pPr>
        <w:pStyle w:val="ListParagraph"/>
        <w:spacing w:before="120" w:after="120"/>
        <w:ind w:left="0"/>
        <w:rPr>
          <w:rFonts w:asciiTheme="majorHAnsi" w:hAnsiTheme="majorHAnsi"/>
        </w:rPr>
      </w:pPr>
      <w:r w:rsidRPr="006B4A90">
        <w:rPr>
          <w:rFonts w:asciiTheme="majorHAnsi" w:hAnsiTheme="majorHAnsi"/>
          <w:b/>
          <w:bCs/>
        </w:rPr>
        <w:t xml:space="preserve">2005-2009 </w:t>
      </w:r>
      <w:r w:rsidRPr="006B4A90">
        <w:rPr>
          <w:rFonts w:asciiTheme="majorHAnsi" w:hAnsiTheme="majorHAnsi"/>
        </w:rPr>
        <w:t>BSc Business Economics, University of Jordan, Amman- Jordan.</w:t>
      </w:r>
    </w:p>
    <w:p w14:paraId="23501979" w14:textId="77777777" w:rsidR="009A62DF" w:rsidRPr="006B4A90" w:rsidRDefault="00000000">
      <w:pPr>
        <w:pStyle w:val="ListParagraph"/>
        <w:spacing w:before="120" w:after="120"/>
        <w:ind w:left="0"/>
        <w:rPr>
          <w:rFonts w:asciiTheme="majorHAnsi" w:hAnsiTheme="majorHAnsi"/>
        </w:rPr>
      </w:pPr>
      <w:r w:rsidRPr="006B4A90">
        <w:rPr>
          <w:rFonts w:asciiTheme="majorHAnsi" w:hAnsiTheme="majorHAnsi"/>
          <w:b/>
          <w:bCs/>
        </w:rPr>
        <w:t xml:space="preserve">2003-2004 </w:t>
      </w:r>
      <w:r w:rsidRPr="006B4A90">
        <w:rPr>
          <w:rFonts w:asciiTheme="majorHAnsi" w:hAnsiTheme="majorHAnsi"/>
        </w:rPr>
        <w:t>The certification of general secondary education - scientific stream, Al Ittihad schools, Jordan.</w:t>
      </w:r>
    </w:p>
    <w:p w14:paraId="52EE0568" w14:textId="77777777" w:rsidR="009A62DF" w:rsidRPr="006B4A90" w:rsidRDefault="00000000">
      <w:pPr>
        <w:spacing w:after="120"/>
        <w:rPr>
          <w:rFonts w:asciiTheme="majorHAnsi" w:hAnsiTheme="majorHAnsi"/>
          <w:b/>
          <w:bCs/>
          <w:sz w:val="28"/>
          <w:szCs w:val="28"/>
        </w:rPr>
      </w:pPr>
      <w:r w:rsidRPr="006B4A90">
        <w:rPr>
          <w:rFonts w:asciiTheme="majorHAnsi" w:hAnsiTheme="majorHAnsi"/>
          <w:b/>
          <w:bCs/>
          <w:sz w:val="28"/>
          <w:szCs w:val="28"/>
        </w:rPr>
        <w:t xml:space="preserve">TRAINING &amp; SKILLS </w:t>
      </w:r>
    </w:p>
    <w:p w14:paraId="105252F2" w14:textId="7C3F544E" w:rsidR="009A62DF" w:rsidRPr="006B4A90" w:rsidRDefault="00000000">
      <w:pPr>
        <w:spacing w:after="0"/>
        <w:rPr>
          <w:rFonts w:asciiTheme="majorHAnsi" w:hAnsiTheme="majorHAnsi"/>
          <w:b/>
          <w:bCs/>
        </w:rPr>
      </w:pPr>
      <w:r w:rsidRPr="006B4A90">
        <w:rPr>
          <w:rFonts w:asciiTheme="majorHAnsi" w:hAnsiTheme="majorHAnsi"/>
          <w:b/>
          <w:bCs/>
        </w:rPr>
        <w:t xml:space="preserve">Languages      </w:t>
      </w:r>
      <w:r w:rsidRPr="006B4A90">
        <w:rPr>
          <w:rFonts w:asciiTheme="majorHAnsi" w:hAnsiTheme="majorHAnsi"/>
        </w:rPr>
        <w:t>-</w:t>
      </w:r>
      <w:r w:rsidRPr="006B4A90">
        <w:rPr>
          <w:rFonts w:asciiTheme="majorHAnsi" w:hAnsiTheme="majorHAnsi"/>
          <w:b/>
          <w:bCs/>
        </w:rPr>
        <w:t xml:space="preserve"> </w:t>
      </w:r>
      <w:r w:rsidRPr="006B4A90">
        <w:rPr>
          <w:rFonts w:asciiTheme="majorHAnsi" w:hAnsiTheme="majorHAnsi"/>
        </w:rPr>
        <w:t xml:space="preserve">Fluent in English </w:t>
      </w:r>
      <w:r w:rsidR="00330853" w:rsidRPr="006B4A90">
        <w:rPr>
          <w:rFonts w:asciiTheme="majorHAnsi" w:hAnsiTheme="majorHAnsi"/>
        </w:rPr>
        <w:t xml:space="preserve">Language </w:t>
      </w:r>
      <w:r w:rsidR="00330853" w:rsidRPr="006B4A90">
        <w:rPr>
          <w:rFonts w:asciiTheme="majorHAnsi" w:hAnsiTheme="majorHAnsi"/>
        </w:rPr>
        <w:tab/>
      </w:r>
      <w:r w:rsidRPr="006B4A90">
        <w:rPr>
          <w:rFonts w:asciiTheme="majorHAnsi" w:hAnsiTheme="majorHAnsi"/>
        </w:rPr>
        <w:t>- Fluent in Arabic Language.</w:t>
      </w:r>
    </w:p>
    <w:p w14:paraId="06D6FF15" w14:textId="49314F35" w:rsidR="00064CCD" w:rsidRPr="006B4A90" w:rsidRDefault="00000000">
      <w:pPr>
        <w:spacing w:after="0"/>
        <w:rPr>
          <w:rFonts w:asciiTheme="majorHAnsi" w:hAnsiTheme="majorHAnsi"/>
        </w:rPr>
      </w:pPr>
      <w:r w:rsidRPr="006B4A90">
        <w:rPr>
          <w:rFonts w:asciiTheme="majorHAnsi" w:hAnsiTheme="majorHAnsi"/>
          <w:b/>
          <w:bCs/>
        </w:rPr>
        <w:t>Technical Skills</w:t>
      </w:r>
      <w:r w:rsidRPr="006B4A90">
        <w:rPr>
          <w:rFonts w:asciiTheme="majorHAnsi" w:hAnsiTheme="majorHAnsi"/>
        </w:rPr>
        <w:t xml:space="preserve">     -</w:t>
      </w:r>
      <w:r w:rsidR="00064CCD" w:rsidRPr="006B4A90">
        <w:rPr>
          <w:rFonts w:asciiTheme="majorHAnsi" w:hAnsiTheme="majorHAnsi"/>
        </w:rPr>
        <w:t xml:space="preserve"> </w:t>
      </w:r>
      <w:r w:rsidRPr="006B4A90">
        <w:rPr>
          <w:rFonts w:asciiTheme="majorHAnsi" w:hAnsiTheme="majorHAnsi"/>
        </w:rPr>
        <w:t>SAP S4HANA    -</w:t>
      </w:r>
      <w:r w:rsidR="00064CCD" w:rsidRPr="006B4A90">
        <w:rPr>
          <w:rFonts w:asciiTheme="majorHAnsi" w:hAnsiTheme="majorHAnsi"/>
        </w:rPr>
        <w:t xml:space="preserve"> </w:t>
      </w:r>
      <w:r w:rsidRPr="006B4A90">
        <w:rPr>
          <w:rFonts w:asciiTheme="majorHAnsi" w:hAnsiTheme="majorHAnsi"/>
        </w:rPr>
        <w:t>SAP MM     -</w:t>
      </w:r>
      <w:r w:rsidR="00064CCD" w:rsidRPr="006B4A90">
        <w:rPr>
          <w:rFonts w:asciiTheme="majorHAnsi" w:hAnsiTheme="majorHAnsi"/>
        </w:rPr>
        <w:t xml:space="preserve"> </w:t>
      </w:r>
      <w:r w:rsidRPr="006B4A90">
        <w:rPr>
          <w:rFonts w:asciiTheme="majorHAnsi" w:hAnsiTheme="majorHAnsi"/>
        </w:rPr>
        <w:t>SAP EDI     -</w:t>
      </w:r>
      <w:r w:rsidR="00064CCD" w:rsidRPr="006B4A90">
        <w:rPr>
          <w:rFonts w:asciiTheme="majorHAnsi" w:hAnsiTheme="majorHAnsi"/>
        </w:rPr>
        <w:t xml:space="preserve"> </w:t>
      </w:r>
      <w:r w:rsidRPr="006B4A90">
        <w:rPr>
          <w:rFonts w:asciiTheme="majorHAnsi" w:hAnsiTheme="majorHAnsi"/>
        </w:rPr>
        <w:t>SAP ISU     - SAP Fiori     -</w:t>
      </w:r>
      <w:r w:rsidR="00064CCD" w:rsidRPr="006B4A90">
        <w:rPr>
          <w:rFonts w:asciiTheme="majorHAnsi" w:hAnsiTheme="majorHAnsi"/>
        </w:rPr>
        <w:t xml:space="preserve"> </w:t>
      </w:r>
      <w:r w:rsidRPr="006B4A90">
        <w:rPr>
          <w:rFonts w:asciiTheme="majorHAnsi" w:hAnsiTheme="majorHAnsi"/>
        </w:rPr>
        <w:t>SAP ISU DM</w:t>
      </w:r>
    </w:p>
    <w:p w14:paraId="4144B5C7" w14:textId="4B32EC12" w:rsidR="009A62DF" w:rsidRPr="006B4A90" w:rsidRDefault="00064CCD" w:rsidP="00064CCD">
      <w:pPr>
        <w:spacing w:after="0"/>
        <w:rPr>
          <w:rFonts w:asciiTheme="majorHAnsi" w:hAnsiTheme="majorHAnsi"/>
        </w:rPr>
      </w:pPr>
      <w:r w:rsidRPr="006B4A90">
        <w:rPr>
          <w:rFonts w:asciiTheme="majorHAnsi" w:hAnsiTheme="majorHAnsi"/>
        </w:rPr>
        <w:tab/>
      </w:r>
      <w:r w:rsidRPr="006B4A90">
        <w:rPr>
          <w:rFonts w:asciiTheme="majorHAnsi" w:hAnsiTheme="majorHAnsi"/>
        </w:rPr>
        <w:tab/>
        <w:t xml:space="preserve">  - E-Invoicing        - SAP SD        - SAP DRC   - IDOCs       - EDI                - SAP </w:t>
      </w:r>
      <w:r w:rsidR="000C204B" w:rsidRPr="006B4A90">
        <w:rPr>
          <w:rFonts w:asciiTheme="majorHAnsi" w:hAnsiTheme="majorHAnsi"/>
        </w:rPr>
        <w:t>EDOCUMENT</w:t>
      </w:r>
      <w:r w:rsidRPr="006B4A90">
        <w:rPr>
          <w:rFonts w:asciiTheme="majorHAnsi" w:hAnsiTheme="majorHAnsi"/>
        </w:rPr>
        <w:t xml:space="preserve">   </w:t>
      </w:r>
    </w:p>
    <w:p w14:paraId="50911B56" w14:textId="11F81AFC" w:rsidR="009A62DF" w:rsidRPr="00FD01D4" w:rsidRDefault="00000000" w:rsidP="00FD01D4">
      <w:pPr>
        <w:rPr>
          <w:rFonts w:asciiTheme="majorHAnsi" w:hAnsiTheme="majorHAnsi"/>
        </w:rPr>
      </w:pPr>
      <w:r w:rsidRPr="006B4A90">
        <w:rPr>
          <w:rFonts w:asciiTheme="majorHAnsi" w:hAnsiTheme="majorHAnsi"/>
          <w:b/>
          <w:bCs/>
        </w:rPr>
        <w:t xml:space="preserve">SAP industry specific knowledge    </w:t>
      </w:r>
      <w:r w:rsidRPr="006B4A90">
        <w:rPr>
          <w:rFonts w:asciiTheme="majorHAnsi" w:hAnsiTheme="majorHAnsi"/>
        </w:rPr>
        <w:t>-Utilities    -Trading    -</w:t>
      </w:r>
      <w:r w:rsidR="00DD15A8" w:rsidRPr="006B4A90">
        <w:rPr>
          <w:rFonts w:asciiTheme="majorHAnsi" w:hAnsiTheme="majorHAnsi"/>
        </w:rPr>
        <w:t>Manufacturing   -</w:t>
      </w:r>
      <w:r w:rsidR="00AD2234" w:rsidRPr="006B4A90">
        <w:rPr>
          <w:rFonts w:asciiTheme="majorHAnsi" w:hAnsiTheme="majorHAnsi"/>
        </w:rPr>
        <w:t>Tax solution</w:t>
      </w:r>
      <w:r w:rsidRPr="006B4A90">
        <w:rPr>
          <w:rFonts w:asciiTheme="majorHAnsi" w:hAnsiTheme="majorHAnsi"/>
        </w:rPr>
        <w:t xml:space="preserve">   -Public Sector   -</w:t>
      </w:r>
      <w:r w:rsidR="00064CCD" w:rsidRPr="006B4A90">
        <w:rPr>
          <w:rFonts w:asciiTheme="majorHAnsi" w:hAnsiTheme="majorHAnsi"/>
        </w:rPr>
        <w:t>Pharmaceuticals</w:t>
      </w:r>
    </w:p>
    <w:sectPr w:rsidR="009A62DF" w:rsidRPr="00FD01D4">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0AFB1" w14:textId="77777777" w:rsidR="001401C8" w:rsidRPr="006B4A90" w:rsidRDefault="001401C8">
      <w:pPr>
        <w:spacing w:after="0" w:line="240" w:lineRule="auto"/>
      </w:pPr>
      <w:r w:rsidRPr="006B4A90">
        <w:separator/>
      </w:r>
    </w:p>
  </w:endnote>
  <w:endnote w:type="continuationSeparator" w:id="0">
    <w:p w14:paraId="0FCA164F" w14:textId="77777777" w:rsidR="001401C8" w:rsidRPr="006B4A90" w:rsidRDefault="001401C8">
      <w:pPr>
        <w:spacing w:after="0" w:line="240" w:lineRule="auto"/>
      </w:pPr>
      <w:r w:rsidRPr="006B4A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F3222" w14:textId="77777777" w:rsidR="001401C8" w:rsidRPr="006B4A90" w:rsidRDefault="001401C8">
      <w:pPr>
        <w:spacing w:after="0" w:line="240" w:lineRule="auto"/>
      </w:pPr>
      <w:r w:rsidRPr="006B4A90">
        <w:separator/>
      </w:r>
    </w:p>
  </w:footnote>
  <w:footnote w:type="continuationSeparator" w:id="0">
    <w:p w14:paraId="565B25D4" w14:textId="77777777" w:rsidR="001401C8" w:rsidRPr="006B4A90" w:rsidRDefault="001401C8">
      <w:pPr>
        <w:spacing w:after="0" w:line="240" w:lineRule="auto"/>
      </w:pPr>
      <w:r w:rsidRPr="006B4A9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389"/>
    <w:multiLevelType w:val="hybridMultilevel"/>
    <w:tmpl w:val="0680A0BE"/>
    <w:lvl w:ilvl="0" w:tplc="6460130C">
      <w:numFmt w:val="bullet"/>
      <w:lvlText w:val="-"/>
      <w:lvlJc w:val="left"/>
      <w:pPr>
        <w:ind w:left="720" w:hanging="360"/>
      </w:pPr>
      <w:rPr>
        <w:rFonts w:ascii="Calibri" w:eastAsiaTheme="minorHAnsi"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02B5E"/>
    <w:multiLevelType w:val="hybridMultilevel"/>
    <w:tmpl w:val="C62CF984"/>
    <w:lvl w:ilvl="0" w:tplc="441C5F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A614C"/>
    <w:multiLevelType w:val="hybridMultilevel"/>
    <w:tmpl w:val="C0C0FDA2"/>
    <w:lvl w:ilvl="0" w:tplc="18BC63A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82377"/>
    <w:multiLevelType w:val="hybridMultilevel"/>
    <w:tmpl w:val="83BEB1C6"/>
    <w:lvl w:ilvl="0" w:tplc="18BC63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B73CE"/>
    <w:multiLevelType w:val="hybridMultilevel"/>
    <w:tmpl w:val="3744970C"/>
    <w:lvl w:ilvl="0" w:tplc="6E44A79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37A07"/>
    <w:multiLevelType w:val="hybridMultilevel"/>
    <w:tmpl w:val="E384EE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31F9E"/>
    <w:multiLevelType w:val="hybridMultilevel"/>
    <w:tmpl w:val="34A027BA"/>
    <w:lvl w:ilvl="0" w:tplc="9BB87E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F0FAB"/>
    <w:multiLevelType w:val="hybridMultilevel"/>
    <w:tmpl w:val="6A3A900E"/>
    <w:lvl w:ilvl="0" w:tplc="441C5F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22E8C"/>
    <w:multiLevelType w:val="hybridMultilevel"/>
    <w:tmpl w:val="DA522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51B43"/>
    <w:multiLevelType w:val="hybridMultilevel"/>
    <w:tmpl w:val="39DC12C4"/>
    <w:lvl w:ilvl="0" w:tplc="9BB87E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F37C7"/>
    <w:multiLevelType w:val="hybridMultilevel"/>
    <w:tmpl w:val="3E3015D4"/>
    <w:lvl w:ilvl="0" w:tplc="DDE88758">
      <w:start w:val="1"/>
      <w:numFmt w:val="bullet"/>
      <w:lvlText w:val=""/>
      <w:lvlJc w:val="left"/>
      <w:pPr>
        <w:ind w:left="720" w:hanging="360"/>
      </w:pPr>
      <w:rPr>
        <w:rFonts w:ascii="Symbol" w:hAnsi="Symbol" w:hint="default"/>
        <w:color w:val="3E3938"/>
        <w:spacing w:val="-16"/>
        <w:w w:val="99"/>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02F75"/>
    <w:multiLevelType w:val="hybridMultilevel"/>
    <w:tmpl w:val="BFEC68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61CB7"/>
    <w:multiLevelType w:val="hybridMultilevel"/>
    <w:tmpl w:val="BF9655C6"/>
    <w:lvl w:ilvl="0" w:tplc="37A89270">
      <w:start w:val="1"/>
      <w:numFmt w:val="bullet"/>
      <w:lvlText w:val="-"/>
      <w:lvlJc w:val="left"/>
      <w:pPr>
        <w:ind w:left="720" w:hanging="360"/>
      </w:pPr>
      <w:rPr>
        <w:rFonts w:ascii="Arial" w:eastAsia="Arial" w:hAnsi="Arial" w:hint="default"/>
        <w:color w:val="3E3938"/>
        <w:spacing w:val="-16"/>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BF3BE7"/>
    <w:multiLevelType w:val="hybridMultilevel"/>
    <w:tmpl w:val="7C88D6DA"/>
    <w:lvl w:ilvl="0" w:tplc="37A89270">
      <w:start w:val="1"/>
      <w:numFmt w:val="bullet"/>
      <w:lvlText w:val="-"/>
      <w:lvlJc w:val="left"/>
      <w:pPr>
        <w:ind w:left="720" w:hanging="360"/>
      </w:pPr>
      <w:rPr>
        <w:rFonts w:ascii="Arial" w:eastAsia="Arial" w:hAnsi="Arial" w:hint="default"/>
        <w:color w:val="3E3938"/>
        <w:spacing w:val="-16"/>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6336F"/>
    <w:multiLevelType w:val="hybridMultilevel"/>
    <w:tmpl w:val="E1C28462"/>
    <w:lvl w:ilvl="0" w:tplc="18BC63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F69"/>
    <w:multiLevelType w:val="hybridMultilevel"/>
    <w:tmpl w:val="03FAC74A"/>
    <w:lvl w:ilvl="0" w:tplc="DDE88758">
      <w:start w:val="1"/>
      <w:numFmt w:val="bullet"/>
      <w:lvlText w:val=""/>
      <w:lvlJc w:val="left"/>
      <w:pPr>
        <w:ind w:left="720" w:hanging="360"/>
      </w:pPr>
      <w:rPr>
        <w:rFonts w:ascii="Symbol" w:hAnsi="Symbol" w:hint="default"/>
        <w:color w:val="3E3938"/>
        <w:spacing w:val="-16"/>
        <w:w w:val="99"/>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D12637"/>
    <w:multiLevelType w:val="hybridMultilevel"/>
    <w:tmpl w:val="7A663C32"/>
    <w:lvl w:ilvl="0" w:tplc="9BB87E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835ADD"/>
    <w:multiLevelType w:val="multilevel"/>
    <w:tmpl w:val="3FBC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4E11C36"/>
    <w:multiLevelType w:val="hybridMultilevel"/>
    <w:tmpl w:val="2B54B11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160402"/>
    <w:multiLevelType w:val="hybridMultilevel"/>
    <w:tmpl w:val="E2A8D38C"/>
    <w:lvl w:ilvl="0" w:tplc="9BB87E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87F4A"/>
    <w:multiLevelType w:val="hybridMultilevel"/>
    <w:tmpl w:val="0C08D588"/>
    <w:lvl w:ilvl="0" w:tplc="37A89270">
      <w:start w:val="1"/>
      <w:numFmt w:val="bullet"/>
      <w:lvlText w:val="-"/>
      <w:lvlJc w:val="left"/>
      <w:pPr>
        <w:ind w:left="1440" w:hanging="360"/>
      </w:pPr>
      <w:rPr>
        <w:rFonts w:ascii="Arial" w:eastAsia="Arial" w:hAnsi="Arial" w:hint="default"/>
        <w:color w:val="3E3938"/>
        <w:spacing w:val="-16"/>
        <w:w w:val="99"/>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2AF50F1"/>
    <w:multiLevelType w:val="hybridMultilevel"/>
    <w:tmpl w:val="B978D1F6"/>
    <w:lvl w:ilvl="0" w:tplc="FE78FE5C">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23876"/>
    <w:multiLevelType w:val="hybridMultilevel"/>
    <w:tmpl w:val="A656E002"/>
    <w:lvl w:ilvl="0" w:tplc="37A89270">
      <w:start w:val="1"/>
      <w:numFmt w:val="bullet"/>
      <w:lvlText w:val="-"/>
      <w:lvlJc w:val="left"/>
      <w:pPr>
        <w:ind w:left="720" w:hanging="360"/>
      </w:pPr>
      <w:rPr>
        <w:rFonts w:ascii="Arial" w:eastAsia="Arial" w:hAnsi="Arial" w:hint="default"/>
        <w:color w:val="3E3938"/>
        <w:spacing w:val="-16"/>
        <w:w w:val="99"/>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0206E3"/>
    <w:multiLevelType w:val="hybridMultilevel"/>
    <w:tmpl w:val="19983272"/>
    <w:lvl w:ilvl="0" w:tplc="D71E50B2">
      <w:start w:val="2005"/>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3208C0"/>
    <w:multiLevelType w:val="hybridMultilevel"/>
    <w:tmpl w:val="DDE8C344"/>
    <w:lvl w:ilvl="0" w:tplc="441C5FC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86AC5"/>
    <w:multiLevelType w:val="hybridMultilevel"/>
    <w:tmpl w:val="BF90A59A"/>
    <w:lvl w:ilvl="0" w:tplc="18BC63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336241"/>
    <w:multiLevelType w:val="multilevel"/>
    <w:tmpl w:val="36A6F2BA"/>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CB0EEA"/>
    <w:multiLevelType w:val="hybridMultilevel"/>
    <w:tmpl w:val="D9320DC2"/>
    <w:lvl w:ilvl="0" w:tplc="18BC63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C314A9"/>
    <w:multiLevelType w:val="hybridMultilevel"/>
    <w:tmpl w:val="7F88106A"/>
    <w:lvl w:ilvl="0" w:tplc="18BC63A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D2923"/>
    <w:multiLevelType w:val="hybridMultilevel"/>
    <w:tmpl w:val="DC80C718"/>
    <w:lvl w:ilvl="0" w:tplc="9BB87E1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381930"/>
    <w:multiLevelType w:val="hybridMultilevel"/>
    <w:tmpl w:val="F0FC99A4"/>
    <w:lvl w:ilvl="0" w:tplc="A73E9BDE">
      <w:start w:val="1"/>
      <w:numFmt w:val="bullet"/>
      <w:lvlText w:val=""/>
      <w:lvlJc w:val="left"/>
      <w:pPr>
        <w:ind w:left="720" w:hanging="360"/>
      </w:pPr>
      <w:rPr>
        <w:rFonts w:ascii="Symbol" w:hAnsi="Symbol" w:hint="default"/>
        <w:color w:val="3E3938"/>
        <w:spacing w:val="-16"/>
        <w:w w:val="99"/>
        <w:sz w:val="14"/>
        <w:szCs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4A0BC1"/>
    <w:multiLevelType w:val="hybridMultilevel"/>
    <w:tmpl w:val="5A0ABB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5628362">
    <w:abstractNumId w:val="22"/>
  </w:num>
  <w:num w:numId="2" w16cid:durableId="1795708046">
    <w:abstractNumId w:val="4"/>
  </w:num>
  <w:num w:numId="3" w16cid:durableId="895512472">
    <w:abstractNumId w:val="13"/>
  </w:num>
  <w:num w:numId="4" w16cid:durableId="1022585205">
    <w:abstractNumId w:val="5"/>
  </w:num>
  <w:num w:numId="5" w16cid:durableId="1982883066">
    <w:abstractNumId w:val="20"/>
  </w:num>
  <w:num w:numId="6" w16cid:durableId="996572551">
    <w:abstractNumId w:val="12"/>
  </w:num>
  <w:num w:numId="7" w16cid:durableId="1173834022">
    <w:abstractNumId w:val="18"/>
  </w:num>
  <w:num w:numId="8" w16cid:durableId="64573878">
    <w:abstractNumId w:val="8"/>
  </w:num>
  <w:num w:numId="9" w16cid:durableId="678968464">
    <w:abstractNumId w:val="14"/>
  </w:num>
  <w:num w:numId="10" w16cid:durableId="522548327">
    <w:abstractNumId w:val="3"/>
  </w:num>
  <w:num w:numId="11" w16cid:durableId="728311388">
    <w:abstractNumId w:val="28"/>
  </w:num>
  <w:num w:numId="12" w16cid:durableId="1240753323">
    <w:abstractNumId w:val="15"/>
  </w:num>
  <w:num w:numId="13" w16cid:durableId="1747218261">
    <w:abstractNumId w:val="30"/>
  </w:num>
  <w:num w:numId="14" w16cid:durableId="2042507692">
    <w:abstractNumId w:val="24"/>
  </w:num>
  <w:num w:numId="15" w16cid:durableId="1311011837">
    <w:abstractNumId w:val="2"/>
  </w:num>
  <w:num w:numId="16" w16cid:durableId="1508981862">
    <w:abstractNumId w:val="25"/>
  </w:num>
  <w:num w:numId="17" w16cid:durableId="194730708">
    <w:abstractNumId w:val="23"/>
  </w:num>
  <w:num w:numId="18" w16cid:durableId="1464956171">
    <w:abstractNumId w:val="27"/>
  </w:num>
  <w:num w:numId="19" w16cid:durableId="1077048386">
    <w:abstractNumId w:val="21"/>
  </w:num>
  <w:num w:numId="20" w16cid:durableId="1039933070">
    <w:abstractNumId w:val="11"/>
  </w:num>
  <w:num w:numId="21" w16cid:durableId="1056930421">
    <w:abstractNumId w:val="31"/>
  </w:num>
  <w:num w:numId="22" w16cid:durableId="141897223">
    <w:abstractNumId w:val="10"/>
  </w:num>
  <w:num w:numId="23" w16cid:durableId="1649703938">
    <w:abstractNumId w:val="17"/>
  </w:num>
  <w:num w:numId="24" w16cid:durableId="228342149">
    <w:abstractNumId w:val="26"/>
  </w:num>
  <w:num w:numId="25" w16cid:durableId="2002540341">
    <w:abstractNumId w:val="0"/>
  </w:num>
  <w:num w:numId="26" w16cid:durableId="1126629453">
    <w:abstractNumId w:val="6"/>
  </w:num>
  <w:num w:numId="27" w16cid:durableId="820928448">
    <w:abstractNumId w:val="7"/>
  </w:num>
  <w:num w:numId="28" w16cid:durableId="370111067">
    <w:abstractNumId w:val="1"/>
  </w:num>
  <w:num w:numId="29" w16cid:durableId="2060082884">
    <w:abstractNumId w:val="19"/>
  </w:num>
  <w:num w:numId="30" w16cid:durableId="433482822">
    <w:abstractNumId w:val="9"/>
  </w:num>
  <w:num w:numId="31" w16cid:durableId="502553450">
    <w:abstractNumId w:val="16"/>
  </w:num>
  <w:num w:numId="32" w16cid:durableId="10097964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2DF"/>
    <w:rsid w:val="00001838"/>
    <w:rsid w:val="00025A06"/>
    <w:rsid w:val="00064CCD"/>
    <w:rsid w:val="00072BC3"/>
    <w:rsid w:val="000C204B"/>
    <w:rsid w:val="00112A42"/>
    <w:rsid w:val="001309CA"/>
    <w:rsid w:val="00133BD0"/>
    <w:rsid w:val="001401C8"/>
    <w:rsid w:val="001851B1"/>
    <w:rsid w:val="001A5D32"/>
    <w:rsid w:val="00236EE6"/>
    <w:rsid w:val="002739A3"/>
    <w:rsid w:val="0027569D"/>
    <w:rsid w:val="002E21F8"/>
    <w:rsid w:val="003010D2"/>
    <w:rsid w:val="00312835"/>
    <w:rsid w:val="00330853"/>
    <w:rsid w:val="00342B5B"/>
    <w:rsid w:val="0037762C"/>
    <w:rsid w:val="0039371B"/>
    <w:rsid w:val="003C6647"/>
    <w:rsid w:val="003D0075"/>
    <w:rsid w:val="003D51D4"/>
    <w:rsid w:val="003E23DD"/>
    <w:rsid w:val="00450629"/>
    <w:rsid w:val="00462914"/>
    <w:rsid w:val="004A0556"/>
    <w:rsid w:val="00510BAC"/>
    <w:rsid w:val="00521595"/>
    <w:rsid w:val="005415CC"/>
    <w:rsid w:val="0056235A"/>
    <w:rsid w:val="005632E3"/>
    <w:rsid w:val="0056643C"/>
    <w:rsid w:val="00624FF6"/>
    <w:rsid w:val="00652682"/>
    <w:rsid w:val="00665577"/>
    <w:rsid w:val="006949BE"/>
    <w:rsid w:val="006959C4"/>
    <w:rsid w:val="006B4A90"/>
    <w:rsid w:val="007009A1"/>
    <w:rsid w:val="00752145"/>
    <w:rsid w:val="00753544"/>
    <w:rsid w:val="00754F3D"/>
    <w:rsid w:val="00762F41"/>
    <w:rsid w:val="007D40C0"/>
    <w:rsid w:val="007D51B3"/>
    <w:rsid w:val="00801182"/>
    <w:rsid w:val="008562CF"/>
    <w:rsid w:val="008B5412"/>
    <w:rsid w:val="008C1391"/>
    <w:rsid w:val="008C66F2"/>
    <w:rsid w:val="00906A1D"/>
    <w:rsid w:val="00935B11"/>
    <w:rsid w:val="009462AB"/>
    <w:rsid w:val="00970953"/>
    <w:rsid w:val="00970C74"/>
    <w:rsid w:val="009A5CAE"/>
    <w:rsid w:val="009A62DF"/>
    <w:rsid w:val="009C4630"/>
    <w:rsid w:val="009E3F2C"/>
    <w:rsid w:val="009F3BAF"/>
    <w:rsid w:val="00A23E25"/>
    <w:rsid w:val="00A430BE"/>
    <w:rsid w:val="00A462F5"/>
    <w:rsid w:val="00A71090"/>
    <w:rsid w:val="00AB6907"/>
    <w:rsid w:val="00AD0303"/>
    <w:rsid w:val="00AD2234"/>
    <w:rsid w:val="00AE04A3"/>
    <w:rsid w:val="00AE717D"/>
    <w:rsid w:val="00AF6978"/>
    <w:rsid w:val="00B17492"/>
    <w:rsid w:val="00B7527D"/>
    <w:rsid w:val="00B91587"/>
    <w:rsid w:val="00B94793"/>
    <w:rsid w:val="00BC5B9B"/>
    <w:rsid w:val="00BC6D57"/>
    <w:rsid w:val="00BF291B"/>
    <w:rsid w:val="00C14410"/>
    <w:rsid w:val="00C32A14"/>
    <w:rsid w:val="00C43C88"/>
    <w:rsid w:val="00C7298F"/>
    <w:rsid w:val="00C87033"/>
    <w:rsid w:val="00C96138"/>
    <w:rsid w:val="00CA4D17"/>
    <w:rsid w:val="00CC0DE8"/>
    <w:rsid w:val="00CC773E"/>
    <w:rsid w:val="00D04E4D"/>
    <w:rsid w:val="00DD15A8"/>
    <w:rsid w:val="00DD6526"/>
    <w:rsid w:val="00DE1201"/>
    <w:rsid w:val="00E37C0B"/>
    <w:rsid w:val="00E66165"/>
    <w:rsid w:val="00E9720E"/>
    <w:rsid w:val="00EA4227"/>
    <w:rsid w:val="00EB69C7"/>
    <w:rsid w:val="00EC74B6"/>
    <w:rsid w:val="00ED0ADE"/>
    <w:rsid w:val="00EE3FE6"/>
    <w:rsid w:val="00F12C00"/>
    <w:rsid w:val="00F22662"/>
    <w:rsid w:val="00F30903"/>
    <w:rsid w:val="00F3256B"/>
    <w:rsid w:val="00F3389A"/>
    <w:rsid w:val="00F41C45"/>
    <w:rsid w:val="00F51135"/>
    <w:rsid w:val="00F56A9B"/>
    <w:rsid w:val="00F82F67"/>
    <w:rsid w:val="00FC6CB0"/>
    <w:rsid w:val="00FD01D4"/>
    <w:rsid w:val="00FF07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D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ListParagraph">
    <w:name w:val="List Paragraph"/>
    <w:basedOn w:val="Normal"/>
    <w:uiPriority w:val="34"/>
    <w:qFormat/>
    <w:pPr>
      <w:ind w:left="720"/>
      <w:contextualSpacing/>
    </w:p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NoSpacing">
    <w:name w:val="No Spacing"/>
    <w:uiPriority w:val="1"/>
    <w:qFormat/>
    <w:pPr>
      <w:spacing w:after="0" w:line="240" w:lineRule="auto"/>
    </w:pPr>
  </w:style>
  <w:style w:type="character" w:styleId="SubtleReference">
    <w:name w:val="Subtle Reference"/>
    <w:basedOn w:val="DefaultParagraphFont"/>
    <w:uiPriority w:val="31"/>
    <w:qFormat/>
    <w:rPr>
      <w:smallCaps/>
      <w:color w:val="5A5A5A" w:themeColor="text1" w:themeTint="A5"/>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Pr>
      <w:b/>
      <w:bCs/>
      <w:smallCaps/>
      <w:spacing w:val="5"/>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Pr>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938595">
      <w:bodyDiv w:val="1"/>
      <w:marLeft w:val="0"/>
      <w:marRight w:val="0"/>
      <w:marTop w:val="0"/>
      <w:marBottom w:val="0"/>
      <w:divBdr>
        <w:top w:val="none" w:sz="0" w:space="0" w:color="auto"/>
        <w:left w:val="none" w:sz="0" w:space="0" w:color="auto"/>
        <w:bottom w:val="none" w:sz="0" w:space="0" w:color="auto"/>
        <w:right w:val="none" w:sz="0" w:space="0" w:color="auto"/>
      </w:divBdr>
    </w:div>
    <w:div w:id="332025390">
      <w:bodyDiv w:val="1"/>
      <w:marLeft w:val="0"/>
      <w:marRight w:val="0"/>
      <w:marTop w:val="0"/>
      <w:marBottom w:val="0"/>
      <w:divBdr>
        <w:top w:val="none" w:sz="0" w:space="0" w:color="auto"/>
        <w:left w:val="none" w:sz="0" w:space="0" w:color="auto"/>
        <w:bottom w:val="none" w:sz="0" w:space="0" w:color="auto"/>
        <w:right w:val="none" w:sz="0" w:space="0" w:color="auto"/>
      </w:divBdr>
      <w:divsChild>
        <w:div w:id="485436704">
          <w:marLeft w:val="0"/>
          <w:marRight w:val="0"/>
          <w:marTop w:val="0"/>
          <w:marBottom w:val="0"/>
          <w:divBdr>
            <w:top w:val="none" w:sz="0" w:space="0" w:color="auto"/>
            <w:left w:val="none" w:sz="0" w:space="0" w:color="auto"/>
            <w:bottom w:val="none" w:sz="0" w:space="0" w:color="auto"/>
            <w:right w:val="none" w:sz="0" w:space="0" w:color="auto"/>
          </w:divBdr>
        </w:div>
        <w:div w:id="1062945086">
          <w:marLeft w:val="0"/>
          <w:marRight w:val="0"/>
          <w:marTop w:val="0"/>
          <w:marBottom w:val="0"/>
          <w:divBdr>
            <w:top w:val="none" w:sz="0" w:space="0" w:color="auto"/>
            <w:left w:val="none" w:sz="0" w:space="0" w:color="auto"/>
            <w:bottom w:val="none" w:sz="0" w:space="0" w:color="auto"/>
            <w:right w:val="none" w:sz="0" w:space="0" w:color="auto"/>
          </w:divBdr>
        </w:div>
      </w:divsChild>
    </w:div>
    <w:div w:id="463699736">
      <w:bodyDiv w:val="1"/>
      <w:marLeft w:val="0"/>
      <w:marRight w:val="0"/>
      <w:marTop w:val="0"/>
      <w:marBottom w:val="0"/>
      <w:divBdr>
        <w:top w:val="none" w:sz="0" w:space="0" w:color="auto"/>
        <w:left w:val="none" w:sz="0" w:space="0" w:color="auto"/>
        <w:bottom w:val="none" w:sz="0" w:space="0" w:color="auto"/>
        <w:right w:val="none" w:sz="0" w:space="0" w:color="auto"/>
      </w:divBdr>
    </w:div>
    <w:div w:id="963774461">
      <w:bodyDiv w:val="1"/>
      <w:marLeft w:val="0"/>
      <w:marRight w:val="0"/>
      <w:marTop w:val="0"/>
      <w:marBottom w:val="0"/>
      <w:divBdr>
        <w:top w:val="none" w:sz="0" w:space="0" w:color="auto"/>
        <w:left w:val="none" w:sz="0" w:space="0" w:color="auto"/>
        <w:bottom w:val="none" w:sz="0" w:space="0" w:color="auto"/>
        <w:right w:val="none" w:sz="0" w:space="0" w:color="auto"/>
      </w:divBdr>
    </w:div>
    <w:div w:id="1045183113">
      <w:bodyDiv w:val="1"/>
      <w:marLeft w:val="0"/>
      <w:marRight w:val="0"/>
      <w:marTop w:val="0"/>
      <w:marBottom w:val="0"/>
      <w:divBdr>
        <w:top w:val="none" w:sz="0" w:space="0" w:color="auto"/>
        <w:left w:val="none" w:sz="0" w:space="0" w:color="auto"/>
        <w:bottom w:val="none" w:sz="0" w:space="0" w:color="auto"/>
        <w:right w:val="none" w:sz="0" w:space="0" w:color="auto"/>
      </w:divBdr>
    </w:div>
    <w:div w:id="1195189490">
      <w:bodyDiv w:val="1"/>
      <w:marLeft w:val="0"/>
      <w:marRight w:val="0"/>
      <w:marTop w:val="0"/>
      <w:marBottom w:val="0"/>
      <w:divBdr>
        <w:top w:val="none" w:sz="0" w:space="0" w:color="auto"/>
        <w:left w:val="none" w:sz="0" w:space="0" w:color="auto"/>
        <w:bottom w:val="none" w:sz="0" w:space="0" w:color="auto"/>
        <w:right w:val="none" w:sz="0" w:space="0" w:color="auto"/>
      </w:divBdr>
      <w:divsChild>
        <w:div w:id="178159470">
          <w:marLeft w:val="0"/>
          <w:marRight w:val="0"/>
          <w:marTop w:val="0"/>
          <w:marBottom w:val="0"/>
          <w:divBdr>
            <w:top w:val="none" w:sz="0" w:space="0" w:color="auto"/>
            <w:left w:val="none" w:sz="0" w:space="0" w:color="auto"/>
            <w:bottom w:val="none" w:sz="0" w:space="0" w:color="auto"/>
            <w:right w:val="none" w:sz="0" w:space="0" w:color="auto"/>
          </w:divBdr>
        </w:div>
        <w:div w:id="310406142">
          <w:marLeft w:val="0"/>
          <w:marRight w:val="0"/>
          <w:marTop w:val="0"/>
          <w:marBottom w:val="0"/>
          <w:divBdr>
            <w:top w:val="none" w:sz="0" w:space="0" w:color="auto"/>
            <w:left w:val="none" w:sz="0" w:space="0" w:color="auto"/>
            <w:bottom w:val="none" w:sz="0" w:space="0" w:color="auto"/>
            <w:right w:val="none" w:sz="0" w:space="0" w:color="auto"/>
          </w:divBdr>
        </w:div>
      </w:divsChild>
    </w:div>
    <w:div w:id="142773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20491-0866-4844-B7FA-B36E5E7F4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2024-12-04T19:48:00Z</dcterms:created>
  <dcterms:modified xsi:type="dcterms:W3CDTF">2025-11-28T13:36:00Z</dcterms:modified>
</cp:coreProperties>
</file>