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3A5DD5" w14:textId="7727AA17" w:rsidR="00BB5654" w:rsidRPr="00EC548A" w:rsidRDefault="00000000">
      <w:pPr>
        <w:jc w:val="center"/>
      </w:pPr>
      <w:r>
        <w:rPr>
          <w:b/>
          <w:bCs/>
          <w:sz w:val="28"/>
          <w:szCs w:val="28"/>
        </w:rPr>
        <w:t>MOUNIKA</w:t>
      </w:r>
      <w:r w:rsidR="00EC548A">
        <w:rPr>
          <w:b/>
          <w:bCs/>
          <w:sz w:val="28"/>
          <w:szCs w:val="28"/>
        </w:rPr>
        <w:t xml:space="preserve"> </w:t>
      </w:r>
      <w:r w:rsidR="00EC548A" w:rsidRPr="0043104F">
        <w:rPr>
          <w:b/>
          <w:bCs/>
          <w:sz w:val="28"/>
          <w:szCs w:val="28"/>
        </w:rPr>
        <w:t>AINALA</w:t>
      </w:r>
    </w:p>
    <w:p w14:paraId="4E2E5AF7" w14:textId="77777777" w:rsidR="00BB5654" w:rsidRPr="0043104F" w:rsidRDefault="00000000">
      <w:pPr>
        <w:spacing w:after="120"/>
        <w:jc w:val="center"/>
        <w:rPr>
          <w:b/>
          <w:bCs/>
        </w:rPr>
      </w:pPr>
      <w:r w:rsidRPr="0043104F">
        <w:rPr>
          <w:b/>
          <w:bCs/>
        </w:rPr>
        <w:t>Technology Risk &amp; IT Audit | Information Security GRC Leader</w:t>
      </w:r>
    </w:p>
    <w:p w14:paraId="6364A479" w14:textId="29B337F5" w:rsidR="00BB5654" w:rsidRDefault="00000000">
      <w:pPr>
        <w:spacing w:after="360"/>
        <w:jc w:val="center"/>
      </w:pPr>
      <w:r>
        <w:t xml:space="preserve">Email: </w:t>
      </w:r>
      <w:r w:rsidR="00627B69">
        <w:t>syed@srimatech</w:t>
      </w:r>
      <w:r w:rsidR="00E234AF" w:rsidRPr="00E234AF">
        <w:t>.com</w:t>
      </w:r>
      <w:r>
        <w:t xml:space="preserve"> | </w:t>
      </w:r>
    </w:p>
    <w:p w14:paraId="2706A1A1" w14:textId="77777777" w:rsidR="00BB5654" w:rsidRDefault="00000000">
      <w:pPr>
        <w:spacing w:after="120"/>
      </w:pPr>
      <w:r>
        <w:rPr>
          <w:b/>
          <w:bCs/>
          <w:sz w:val="24"/>
          <w:szCs w:val="24"/>
          <w:u w:val="single"/>
        </w:rPr>
        <w:t>PROFESSIONAL SUMMARY</w:t>
      </w:r>
    </w:p>
    <w:p w14:paraId="44737800" w14:textId="77777777" w:rsidR="00BB5654" w:rsidRDefault="00000000">
      <w:pPr>
        <w:spacing w:after="120"/>
      </w:pPr>
      <w:r>
        <w:rPr>
          <w:sz w:val="22"/>
          <w:szCs w:val="22"/>
        </w:rPr>
        <w:t>Technology Risk, IT Audit, and Information Security GRC leader with 9+ years of experience delivering risk-based control assurance across cloud (Azure/AWS), SaaS, on-prem infrastructure, and enterprise IT operations, including regulated and financial services environments. Expert in IT General Controls (ITGC) and security control testing, performing design and operating effectiveness reviews across logical access, privileged access, change management, SDLC, logging/monitoring, incident management, resiliency, and vendor/SOC report reviews.</w:t>
      </w:r>
    </w:p>
    <w:p w14:paraId="1CCF8207" w14:textId="5A0A3F88" w:rsidR="00BB5654" w:rsidRDefault="00000000">
      <w:pPr>
        <w:spacing w:after="120"/>
      </w:pPr>
      <w:r>
        <w:rPr>
          <w:sz w:val="22"/>
          <w:szCs w:val="22"/>
        </w:rPr>
        <w:t>Led and coordinated audit readiness and external audit support activities (ISO 27001 programs, PCI DSS and SOC 2-style engagements), partnering with technology owners, risk teams, and auditors to manage evidence, timelines, and remediation closure. Strong background translating complex technical findings into business-impact narratives for executives and Boards, with recurring status reporting and KPI-driven oversight.</w:t>
      </w:r>
      <w:r w:rsidR="00E234AF" w:rsidRPr="00E234AF">
        <w:t xml:space="preserve"> </w:t>
      </w:r>
      <w:r w:rsidR="00E234AF" w:rsidRPr="00E234AF">
        <w:rPr>
          <w:sz w:val="22"/>
          <w:szCs w:val="22"/>
        </w:rPr>
        <w:t>Experienced in developing and implementing GRC frameworks, monitoring compliance posture, and enabling risk-informed decision-making across enterprise environments.</w:t>
      </w:r>
    </w:p>
    <w:p w14:paraId="5FBBFAD7" w14:textId="77777777" w:rsidR="00BB5654" w:rsidRDefault="00000000">
      <w:pPr>
        <w:spacing w:after="240"/>
      </w:pPr>
      <w:r>
        <w:rPr>
          <w:sz w:val="22"/>
          <w:szCs w:val="22"/>
        </w:rPr>
        <w:t>Hands-on with audit automation inputs and continuous monitoring evidence using SIEM, vulnerability management, and cloud audit logs; comfortable building repeatable testing templates, evidence request packs, and quality assurance steps that scale. Proven ability to run multiple engagements concurrently, mentor team members, and drive pragmatic remediation plans that improve control maturity without blocking delivery.</w:t>
      </w:r>
    </w:p>
    <w:p w14:paraId="49930211" w14:textId="77777777" w:rsidR="00BB5654" w:rsidRDefault="00000000">
      <w:pPr>
        <w:spacing w:after="120"/>
      </w:pPr>
      <w:r>
        <w:rPr>
          <w:b/>
          <w:bCs/>
          <w:sz w:val="24"/>
          <w:szCs w:val="24"/>
          <w:u w:val="single"/>
        </w:rPr>
        <w:t>CORE COMPETENCIES &amp; EXPERTISE</w:t>
      </w:r>
    </w:p>
    <w:p w14:paraId="27C31899" w14:textId="77777777" w:rsidR="00BB5654" w:rsidRDefault="00000000" w:rsidP="0043104F">
      <w:pPr>
        <w:pStyle w:val="ListParagraph"/>
        <w:numPr>
          <w:ilvl w:val="0"/>
          <w:numId w:val="10"/>
        </w:numPr>
        <w:spacing w:after="80"/>
      </w:pPr>
      <w:r w:rsidRPr="0043104F">
        <w:rPr>
          <w:b/>
          <w:bCs/>
          <w:sz w:val="22"/>
          <w:szCs w:val="22"/>
        </w:rPr>
        <w:t xml:space="preserve">IT Audit &amp; Technology Risk: </w:t>
      </w:r>
      <w:r w:rsidRPr="0043104F">
        <w:rPr>
          <w:sz w:val="22"/>
          <w:szCs w:val="22"/>
        </w:rPr>
        <w:t>ITGC, ITAC awareness, risk assessments, control design, operating effectiveness testing, audit scoping, walkthroughs, issue validation, remediation tracking.</w:t>
      </w:r>
    </w:p>
    <w:p w14:paraId="029377EF" w14:textId="77777777" w:rsidR="00BB5654" w:rsidRDefault="00000000" w:rsidP="0043104F">
      <w:pPr>
        <w:pStyle w:val="ListParagraph"/>
        <w:numPr>
          <w:ilvl w:val="0"/>
          <w:numId w:val="10"/>
        </w:numPr>
        <w:spacing w:after="80"/>
      </w:pPr>
      <w:r w:rsidRPr="0043104F">
        <w:rPr>
          <w:b/>
          <w:bCs/>
          <w:sz w:val="22"/>
          <w:szCs w:val="22"/>
        </w:rPr>
        <w:t xml:space="preserve">External Audit &amp; Attestation Support: </w:t>
      </w:r>
      <w:r w:rsidRPr="0043104F">
        <w:rPr>
          <w:sz w:val="22"/>
          <w:szCs w:val="22"/>
        </w:rPr>
        <w:t>SOC 1/SOC 2, PCI DSS audits and report review; ISO/IEC 27001:2022 audits; ISAE 3402, NIST CSF, NIST SP 800-53, CIS, HITRUST CSF, COBIT, MITRE ATT&amp;CK, GDPR, HIPAA, CCPA, CPRA concepts and compliance, auditor liaison, evidence management, audit calendars.</w:t>
      </w:r>
    </w:p>
    <w:p w14:paraId="6E6CB0D6" w14:textId="77777777" w:rsidR="00BB5654" w:rsidRDefault="00000000" w:rsidP="0043104F">
      <w:pPr>
        <w:pStyle w:val="ListParagraph"/>
        <w:numPr>
          <w:ilvl w:val="0"/>
          <w:numId w:val="10"/>
        </w:numPr>
        <w:spacing w:after="80"/>
      </w:pPr>
      <w:r w:rsidRPr="0043104F">
        <w:rPr>
          <w:b/>
          <w:bCs/>
          <w:sz w:val="22"/>
          <w:szCs w:val="22"/>
        </w:rPr>
        <w:t xml:space="preserve">Cloud &amp; DevOps Risk: </w:t>
      </w:r>
      <w:r w:rsidRPr="0043104F">
        <w:rPr>
          <w:sz w:val="22"/>
          <w:szCs w:val="22"/>
        </w:rPr>
        <w:t>Azure, AWS, SaaS controls, cloud logging, IAM, secure SDLC governance, CI/CD control expectations (pipeline risk, code quality, segregation of duties).</w:t>
      </w:r>
    </w:p>
    <w:p w14:paraId="5AC8F79B" w14:textId="77777777" w:rsidR="00BB5654" w:rsidRDefault="00000000" w:rsidP="0043104F">
      <w:pPr>
        <w:pStyle w:val="ListParagraph"/>
        <w:numPr>
          <w:ilvl w:val="0"/>
          <w:numId w:val="10"/>
        </w:numPr>
        <w:spacing w:after="80"/>
      </w:pPr>
      <w:r w:rsidRPr="0043104F">
        <w:rPr>
          <w:b/>
          <w:bCs/>
          <w:sz w:val="22"/>
          <w:szCs w:val="22"/>
        </w:rPr>
        <w:t xml:space="preserve">Security Domains: </w:t>
      </w:r>
      <w:r w:rsidRPr="0043104F">
        <w:rPr>
          <w:sz w:val="22"/>
          <w:szCs w:val="22"/>
        </w:rPr>
        <w:t>Authentication/authorization, credential management, PAM concepts, incident management, vulnerability management, threat monitoring, resiliency/availability controls.</w:t>
      </w:r>
    </w:p>
    <w:p w14:paraId="6ACFDB6F" w14:textId="77777777" w:rsidR="00BB5654" w:rsidRDefault="00000000" w:rsidP="0043104F">
      <w:pPr>
        <w:pStyle w:val="ListParagraph"/>
        <w:numPr>
          <w:ilvl w:val="0"/>
          <w:numId w:val="10"/>
        </w:numPr>
        <w:spacing w:after="80"/>
      </w:pPr>
      <w:r w:rsidRPr="0043104F">
        <w:rPr>
          <w:b/>
          <w:bCs/>
          <w:sz w:val="22"/>
          <w:szCs w:val="22"/>
        </w:rPr>
        <w:t xml:space="preserve">Analytics &amp; Reporting: </w:t>
      </w:r>
      <w:r w:rsidRPr="0043104F">
        <w:rPr>
          <w:sz w:val="22"/>
          <w:szCs w:val="22"/>
        </w:rPr>
        <w:t>Excel (advanced), dashboards/KPIs, data-driven control insights, leadership reporting (Power BI/Tableau exposure).</w:t>
      </w:r>
    </w:p>
    <w:p w14:paraId="43222144" w14:textId="77777777" w:rsidR="00BB5654" w:rsidRDefault="00000000" w:rsidP="0043104F">
      <w:pPr>
        <w:pStyle w:val="ListParagraph"/>
        <w:numPr>
          <w:ilvl w:val="0"/>
          <w:numId w:val="10"/>
        </w:numPr>
        <w:spacing w:after="80"/>
      </w:pPr>
      <w:r w:rsidRPr="0043104F">
        <w:rPr>
          <w:b/>
          <w:bCs/>
          <w:sz w:val="22"/>
          <w:szCs w:val="22"/>
        </w:rPr>
        <w:t xml:space="preserve">Third-Party Risk (TPRM): </w:t>
      </w:r>
      <w:r w:rsidRPr="0043104F">
        <w:rPr>
          <w:sz w:val="22"/>
          <w:szCs w:val="22"/>
        </w:rPr>
        <w:t>Vendor due diligence, SOC report analysis, contract security requirements, remediation oversight.</w:t>
      </w:r>
    </w:p>
    <w:p w14:paraId="0F6315EF" w14:textId="77777777" w:rsidR="00BB5654" w:rsidRDefault="00000000" w:rsidP="0043104F">
      <w:pPr>
        <w:pStyle w:val="ListParagraph"/>
        <w:numPr>
          <w:ilvl w:val="0"/>
          <w:numId w:val="10"/>
        </w:numPr>
        <w:spacing w:after="80"/>
      </w:pPr>
      <w:r w:rsidRPr="0043104F">
        <w:rPr>
          <w:b/>
          <w:bCs/>
          <w:sz w:val="22"/>
          <w:szCs w:val="22"/>
        </w:rPr>
        <w:t xml:space="preserve">Tools &amp; Platforms: </w:t>
      </w:r>
      <w:r w:rsidRPr="0043104F">
        <w:rPr>
          <w:sz w:val="22"/>
          <w:szCs w:val="22"/>
        </w:rPr>
        <w:t>ServiceNow, Jira, Confluence, ControlMap (GRC), Rapid7 InsightIDR/InsightVM, Wazuh, Splunk, QRadar, Qualys, Tenable, CrowdStrike, Azure AD/Okta, Microsoft 365, Salesforce.</w:t>
      </w:r>
    </w:p>
    <w:p w14:paraId="674D1856" w14:textId="77777777" w:rsidR="00BB5654" w:rsidRDefault="00000000" w:rsidP="0043104F">
      <w:pPr>
        <w:pStyle w:val="ListParagraph"/>
        <w:numPr>
          <w:ilvl w:val="0"/>
          <w:numId w:val="10"/>
        </w:numPr>
        <w:spacing w:after="240"/>
      </w:pPr>
      <w:r w:rsidRPr="0043104F">
        <w:rPr>
          <w:b/>
          <w:bCs/>
          <w:sz w:val="22"/>
          <w:szCs w:val="22"/>
        </w:rPr>
        <w:t xml:space="preserve">Leadership: </w:t>
      </w:r>
      <w:r w:rsidRPr="0043104F">
        <w:rPr>
          <w:sz w:val="22"/>
          <w:szCs w:val="22"/>
        </w:rPr>
        <w:t>Engagement planning, stakeholder management, coaching/mentoring, quality reviews, executive communication.</w:t>
      </w:r>
    </w:p>
    <w:p w14:paraId="13AB8305" w14:textId="77777777" w:rsidR="00BB5654" w:rsidRDefault="00000000">
      <w:pPr>
        <w:spacing w:after="120"/>
      </w:pPr>
      <w:r>
        <w:rPr>
          <w:b/>
          <w:bCs/>
          <w:sz w:val="24"/>
          <w:szCs w:val="24"/>
          <w:u w:val="single"/>
        </w:rPr>
        <w:t>CERTIFICATIONS</w:t>
      </w:r>
    </w:p>
    <w:p w14:paraId="35CE203F" w14:textId="77777777" w:rsidR="00BB5654" w:rsidRDefault="00000000" w:rsidP="0043104F">
      <w:pPr>
        <w:pStyle w:val="ListParagraph"/>
        <w:numPr>
          <w:ilvl w:val="0"/>
          <w:numId w:val="8"/>
        </w:numPr>
        <w:spacing w:after="60"/>
      </w:pPr>
      <w:r w:rsidRPr="0043104F">
        <w:rPr>
          <w:sz w:val="22"/>
          <w:szCs w:val="22"/>
        </w:rPr>
        <w:t>ISACA Certified Information Systems Auditor (CISA)</w:t>
      </w:r>
    </w:p>
    <w:p w14:paraId="3FB7EB07" w14:textId="77777777" w:rsidR="00BB5654" w:rsidRDefault="00000000" w:rsidP="0043104F">
      <w:pPr>
        <w:pStyle w:val="ListParagraph"/>
        <w:numPr>
          <w:ilvl w:val="0"/>
          <w:numId w:val="8"/>
        </w:numPr>
        <w:spacing w:after="60"/>
      </w:pPr>
      <w:r w:rsidRPr="0043104F">
        <w:rPr>
          <w:sz w:val="22"/>
          <w:szCs w:val="22"/>
        </w:rPr>
        <w:lastRenderedPageBreak/>
        <w:t>ISACA Certified in Risk and Information Systems Control (CRISC)</w:t>
      </w:r>
    </w:p>
    <w:p w14:paraId="0DC032BA" w14:textId="77777777" w:rsidR="00BB5654" w:rsidRDefault="00000000" w:rsidP="0043104F">
      <w:pPr>
        <w:pStyle w:val="ListParagraph"/>
        <w:numPr>
          <w:ilvl w:val="0"/>
          <w:numId w:val="8"/>
        </w:numPr>
        <w:spacing w:after="60"/>
      </w:pPr>
      <w:r w:rsidRPr="0043104F">
        <w:rPr>
          <w:sz w:val="22"/>
          <w:szCs w:val="22"/>
        </w:rPr>
        <w:t>CompTIA Security+</w:t>
      </w:r>
    </w:p>
    <w:p w14:paraId="2166D27A" w14:textId="77777777" w:rsidR="00BB5654" w:rsidRDefault="00000000" w:rsidP="0043104F">
      <w:pPr>
        <w:pStyle w:val="ListParagraph"/>
        <w:numPr>
          <w:ilvl w:val="0"/>
          <w:numId w:val="8"/>
        </w:numPr>
        <w:spacing w:after="60"/>
      </w:pPr>
      <w:r w:rsidRPr="0043104F">
        <w:rPr>
          <w:sz w:val="22"/>
          <w:szCs w:val="22"/>
        </w:rPr>
        <w:t>Cisco Certified Network Associate (CCNA)</w:t>
      </w:r>
    </w:p>
    <w:p w14:paraId="00A5620C" w14:textId="77777777" w:rsidR="00BB5654" w:rsidRDefault="00000000" w:rsidP="0043104F">
      <w:pPr>
        <w:pStyle w:val="ListParagraph"/>
        <w:numPr>
          <w:ilvl w:val="0"/>
          <w:numId w:val="8"/>
        </w:numPr>
        <w:spacing w:after="60"/>
      </w:pPr>
      <w:r w:rsidRPr="0043104F">
        <w:rPr>
          <w:sz w:val="22"/>
          <w:szCs w:val="22"/>
        </w:rPr>
        <w:t>Fortinet Network Security Expert (NSE) Level 5</w:t>
      </w:r>
    </w:p>
    <w:p w14:paraId="63AF2406" w14:textId="77777777" w:rsidR="00BB5654" w:rsidRDefault="00000000" w:rsidP="0043104F">
      <w:pPr>
        <w:pStyle w:val="ListParagraph"/>
        <w:numPr>
          <w:ilvl w:val="0"/>
          <w:numId w:val="8"/>
        </w:numPr>
        <w:spacing w:after="60"/>
      </w:pPr>
      <w:r w:rsidRPr="0043104F">
        <w:rPr>
          <w:sz w:val="22"/>
          <w:szCs w:val="22"/>
        </w:rPr>
        <w:t>F5 BIGIP LTM Administrator</w:t>
      </w:r>
    </w:p>
    <w:p w14:paraId="5105E6D3" w14:textId="77777777" w:rsidR="00BB5654" w:rsidRDefault="00000000" w:rsidP="0043104F">
      <w:pPr>
        <w:pStyle w:val="ListParagraph"/>
        <w:numPr>
          <w:ilvl w:val="0"/>
          <w:numId w:val="8"/>
        </w:numPr>
        <w:spacing w:after="60"/>
      </w:pPr>
      <w:r w:rsidRPr="0043104F">
        <w:rPr>
          <w:sz w:val="22"/>
          <w:szCs w:val="22"/>
        </w:rPr>
        <w:t>Microsoft Azure Fundamentals (AZ-900)</w:t>
      </w:r>
    </w:p>
    <w:p w14:paraId="6A75207D" w14:textId="77777777" w:rsidR="00BB5654" w:rsidRDefault="00000000" w:rsidP="0043104F">
      <w:pPr>
        <w:pStyle w:val="ListParagraph"/>
        <w:numPr>
          <w:ilvl w:val="0"/>
          <w:numId w:val="8"/>
        </w:numPr>
        <w:spacing w:after="60"/>
      </w:pPr>
      <w:r w:rsidRPr="0043104F">
        <w:rPr>
          <w:sz w:val="22"/>
          <w:szCs w:val="22"/>
        </w:rPr>
        <w:t>Azure Security Engineer Associate (AZ-500)</w:t>
      </w:r>
    </w:p>
    <w:p w14:paraId="2A6C5492" w14:textId="77777777" w:rsidR="00BB5654" w:rsidRDefault="00000000" w:rsidP="0043104F">
      <w:pPr>
        <w:pStyle w:val="ListParagraph"/>
        <w:numPr>
          <w:ilvl w:val="0"/>
          <w:numId w:val="8"/>
        </w:numPr>
        <w:spacing w:after="240"/>
      </w:pPr>
      <w:r w:rsidRPr="0043104F">
        <w:rPr>
          <w:sz w:val="22"/>
          <w:szCs w:val="22"/>
        </w:rPr>
        <w:t>ITIL Foundation</w:t>
      </w:r>
    </w:p>
    <w:p w14:paraId="18F533DE" w14:textId="77777777" w:rsidR="00BB5654" w:rsidRDefault="00000000">
      <w:pPr>
        <w:spacing w:after="120"/>
      </w:pPr>
      <w:r>
        <w:rPr>
          <w:b/>
          <w:bCs/>
          <w:sz w:val="24"/>
          <w:szCs w:val="24"/>
          <w:u w:val="single"/>
        </w:rPr>
        <w:t>TECHNOLOGY &amp; AUDIT TOOLKIT</w:t>
      </w:r>
    </w:p>
    <w:p w14:paraId="11D3826D" w14:textId="77777777" w:rsidR="00BB5654" w:rsidRDefault="00000000" w:rsidP="0043104F">
      <w:pPr>
        <w:pStyle w:val="ListParagraph"/>
        <w:numPr>
          <w:ilvl w:val="0"/>
          <w:numId w:val="9"/>
        </w:numPr>
        <w:spacing w:after="60"/>
      </w:pPr>
      <w:r w:rsidRPr="0043104F">
        <w:rPr>
          <w:b/>
          <w:bCs/>
          <w:sz w:val="22"/>
          <w:szCs w:val="22"/>
        </w:rPr>
        <w:t xml:space="preserve">Cloud: </w:t>
      </w:r>
      <w:r w:rsidRPr="0043104F">
        <w:rPr>
          <w:sz w:val="22"/>
          <w:szCs w:val="22"/>
        </w:rPr>
        <w:t>Microsoft Azure, AWS (EC2, RDS, S3), Azure AD</w:t>
      </w:r>
    </w:p>
    <w:p w14:paraId="7A3F3A9A" w14:textId="77777777" w:rsidR="00BB5654" w:rsidRDefault="00000000" w:rsidP="0043104F">
      <w:pPr>
        <w:pStyle w:val="ListParagraph"/>
        <w:numPr>
          <w:ilvl w:val="0"/>
          <w:numId w:val="9"/>
        </w:numPr>
        <w:spacing w:after="60"/>
      </w:pPr>
      <w:r w:rsidRPr="0043104F">
        <w:rPr>
          <w:b/>
          <w:bCs/>
          <w:sz w:val="22"/>
          <w:szCs w:val="22"/>
        </w:rPr>
        <w:t xml:space="preserve">GRC/Workflow: </w:t>
      </w:r>
      <w:r w:rsidRPr="0043104F">
        <w:rPr>
          <w:sz w:val="22"/>
          <w:szCs w:val="22"/>
        </w:rPr>
        <w:t>ControlMap, One Trust, ServiceNow, Jira, Confluence, Remedy, Salesforce</w:t>
      </w:r>
    </w:p>
    <w:p w14:paraId="66B83030" w14:textId="77777777" w:rsidR="00BB5654" w:rsidRDefault="00000000" w:rsidP="0043104F">
      <w:pPr>
        <w:pStyle w:val="ListParagraph"/>
        <w:numPr>
          <w:ilvl w:val="0"/>
          <w:numId w:val="9"/>
        </w:numPr>
        <w:spacing w:after="60"/>
      </w:pPr>
      <w:r w:rsidRPr="0043104F">
        <w:rPr>
          <w:b/>
          <w:bCs/>
          <w:sz w:val="22"/>
          <w:szCs w:val="22"/>
        </w:rPr>
        <w:t xml:space="preserve">Security Monitoring/Vulnerability: </w:t>
      </w:r>
      <w:r w:rsidRPr="0043104F">
        <w:rPr>
          <w:sz w:val="22"/>
          <w:szCs w:val="22"/>
        </w:rPr>
        <w:t>Rapid7 InsightIDR, Rapid7 InsightVM, Wazuh, Splunk, IBM QRadar, Qualys, Tenable, CrowdStrike</w:t>
      </w:r>
    </w:p>
    <w:p w14:paraId="431D8039" w14:textId="77777777" w:rsidR="00BB5654" w:rsidRDefault="00000000" w:rsidP="0043104F">
      <w:pPr>
        <w:pStyle w:val="ListParagraph"/>
        <w:numPr>
          <w:ilvl w:val="0"/>
          <w:numId w:val="9"/>
        </w:numPr>
        <w:spacing w:after="60"/>
      </w:pPr>
      <w:r w:rsidRPr="0043104F">
        <w:rPr>
          <w:b/>
          <w:bCs/>
          <w:sz w:val="22"/>
          <w:szCs w:val="22"/>
        </w:rPr>
        <w:t xml:space="preserve">Infrastructure/Security: </w:t>
      </w:r>
      <w:r w:rsidRPr="0043104F">
        <w:rPr>
          <w:sz w:val="22"/>
          <w:szCs w:val="22"/>
        </w:rPr>
        <w:t>Fortinet, Palo Alto, Check Point, Cisco, F5 BIG-IP, SolarWinds, Wireshark, Bluecoat, Okta</w:t>
      </w:r>
    </w:p>
    <w:p w14:paraId="5DCCDBEE" w14:textId="77777777" w:rsidR="00BB5654" w:rsidRDefault="00000000" w:rsidP="0043104F">
      <w:pPr>
        <w:pStyle w:val="ListParagraph"/>
        <w:numPr>
          <w:ilvl w:val="0"/>
          <w:numId w:val="9"/>
        </w:numPr>
        <w:spacing w:after="240"/>
      </w:pPr>
      <w:r w:rsidRPr="0043104F">
        <w:rPr>
          <w:b/>
          <w:bCs/>
          <w:sz w:val="22"/>
          <w:szCs w:val="22"/>
        </w:rPr>
        <w:t xml:space="preserve">Reporting/Visualization: </w:t>
      </w:r>
      <w:r w:rsidRPr="0043104F">
        <w:rPr>
          <w:sz w:val="22"/>
          <w:szCs w:val="22"/>
        </w:rPr>
        <w:t>Excel (advanced); Power BI/Tableau (working knowledge; used dashboards/metrics and visual reporting in practice)</w:t>
      </w:r>
    </w:p>
    <w:p w14:paraId="171E0F68" w14:textId="77777777" w:rsidR="00BB5654" w:rsidRDefault="00000000">
      <w:pPr>
        <w:spacing w:after="120"/>
      </w:pPr>
      <w:r>
        <w:rPr>
          <w:b/>
          <w:bCs/>
          <w:sz w:val="24"/>
          <w:szCs w:val="24"/>
          <w:u w:val="single"/>
        </w:rPr>
        <w:t>PROFESSIONAL EXPERIENCE</w:t>
      </w:r>
    </w:p>
    <w:p w14:paraId="7741C95E" w14:textId="77777777" w:rsidR="00BB5654" w:rsidRDefault="00000000">
      <w:r>
        <w:rPr>
          <w:b/>
          <w:bCs/>
          <w:sz w:val="22"/>
          <w:szCs w:val="22"/>
        </w:rPr>
        <w:t>Lead Security GRC Consultant</w:t>
      </w:r>
    </w:p>
    <w:p w14:paraId="31D70B04" w14:textId="77777777" w:rsidR="00BB5654" w:rsidRDefault="00000000">
      <w:pPr>
        <w:spacing w:after="120"/>
      </w:pPr>
      <w:r>
        <w:rPr>
          <w:b/>
          <w:bCs/>
          <w:sz w:val="22"/>
          <w:szCs w:val="22"/>
        </w:rPr>
        <w:t>TechSun Soft Inc (Client: SMX Limited) | Oct 2025 – Present</w:t>
      </w:r>
    </w:p>
    <w:p w14:paraId="21CE79A3" w14:textId="77777777" w:rsidR="00BB5654" w:rsidRDefault="00000000">
      <w:pPr>
        <w:spacing w:after="120"/>
        <w:rPr>
          <w:i/>
          <w:iCs/>
          <w:sz w:val="22"/>
          <w:szCs w:val="22"/>
        </w:rPr>
      </w:pPr>
      <w:r w:rsidRPr="00EC548A">
        <w:rPr>
          <w:b/>
          <w:bCs/>
          <w:i/>
          <w:iCs/>
          <w:sz w:val="22"/>
          <w:szCs w:val="22"/>
        </w:rPr>
        <w:t>Role focus:</w:t>
      </w:r>
      <w:r>
        <w:rPr>
          <w:i/>
          <w:iCs/>
          <w:sz w:val="22"/>
          <w:szCs w:val="22"/>
        </w:rPr>
        <w:t xml:space="preserve"> Technology risk &amp; controls consulting across cloud migration, new technologies, and audit-ready control assurance.</w:t>
      </w:r>
    </w:p>
    <w:p w14:paraId="1C15604D" w14:textId="238AF356" w:rsidR="00EC548A" w:rsidRPr="00EC548A" w:rsidRDefault="00EC548A">
      <w:pPr>
        <w:spacing w:after="120"/>
        <w:rPr>
          <w:b/>
          <w:bCs/>
        </w:rPr>
      </w:pPr>
      <w:r>
        <w:rPr>
          <w:b/>
          <w:bCs/>
          <w:i/>
          <w:iCs/>
          <w:sz w:val="22"/>
          <w:szCs w:val="22"/>
        </w:rPr>
        <w:t>Responsibilities:</w:t>
      </w:r>
    </w:p>
    <w:p w14:paraId="091D2C3F" w14:textId="77777777" w:rsidR="00BB5654" w:rsidRDefault="00000000" w:rsidP="0043104F">
      <w:pPr>
        <w:pStyle w:val="ListParagraph"/>
        <w:numPr>
          <w:ilvl w:val="0"/>
          <w:numId w:val="2"/>
        </w:numPr>
        <w:spacing w:after="80"/>
      </w:pPr>
      <w:r w:rsidRPr="0043104F">
        <w:rPr>
          <w:sz w:val="22"/>
          <w:szCs w:val="22"/>
        </w:rPr>
        <w:t>Lead risk-based IT and security control assessments across Azure, AWS, SaaS, and on-prem environments; define scope, control boundaries, testing approach, and evidence standards aligned to ISO 27001, NIST CSF, and PCI DSS.</w:t>
      </w:r>
    </w:p>
    <w:p w14:paraId="71E7641E" w14:textId="77777777" w:rsidR="00E234AF" w:rsidRPr="00E234AF" w:rsidRDefault="00000000" w:rsidP="00E234AF">
      <w:pPr>
        <w:pStyle w:val="ListParagraph"/>
        <w:numPr>
          <w:ilvl w:val="0"/>
          <w:numId w:val="2"/>
        </w:numPr>
        <w:spacing w:after="80"/>
        <w:rPr>
          <w:sz w:val="22"/>
          <w:szCs w:val="22"/>
        </w:rPr>
      </w:pPr>
      <w:r w:rsidRPr="0043104F">
        <w:rPr>
          <w:sz w:val="22"/>
          <w:szCs w:val="22"/>
        </w:rPr>
        <w:t>Perform control walkthroughs and operating effectiveness testing using interviews, configuration/evidence validation, and control performance analysis; document results in audit-ready format (criteria, condition, cause, risk, recommendation).</w:t>
      </w:r>
    </w:p>
    <w:p w14:paraId="67451278" w14:textId="77777777" w:rsidR="00E234AF" w:rsidRDefault="00E234AF" w:rsidP="00E234AF">
      <w:pPr>
        <w:pStyle w:val="ListParagraph"/>
        <w:numPr>
          <w:ilvl w:val="0"/>
          <w:numId w:val="2"/>
        </w:numPr>
        <w:spacing w:after="80"/>
        <w:rPr>
          <w:sz w:val="22"/>
          <w:szCs w:val="22"/>
        </w:rPr>
      </w:pPr>
      <w:r w:rsidRPr="00E234AF">
        <w:rPr>
          <w:sz w:val="22"/>
          <w:szCs w:val="22"/>
        </w:rPr>
        <w:t>Developed and implemented GRC control frameworks aligned with ISO 27001 and NIST to standardize risk and compliance processes across engagements.</w:t>
      </w:r>
    </w:p>
    <w:p w14:paraId="4130DBA6" w14:textId="77777777" w:rsidR="00E234AF" w:rsidRDefault="00E234AF" w:rsidP="00E234AF">
      <w:pPr>
        <w:pStyle w:val="ListParagraph"/>
        <w:numPr>
          <w:ilvl w:val="0"/>
          <w:numId w:val="2"/>
        </w:numPr>
        <w:spacing w:after="80"/>
        <w:rPr>
          <w:sz w:val="22"/>
          <w:szCs w:val="22"/>
        </w:rPr>
      </w:pPr>
      <w:r w:rsidRPr="00E234AF">
        <w:rPr>
          <w:sz w:val="22"/>
          <w:szCs w:val="22"/>
        </w:rPr>
        <w:t>Monitored compliance posture across multiple environments and reported risk and control effectiveness to senior stakeholders.</w:t>
      </w:r>
    </w:p>
    <w:p w14:paraId="3F37320C" w14:textId="34CD4084" w:rsidR="00BB5654" w:rsidRPr="00E234AF" w:rsidRDefault="00E234AF" w:rsidP="00E234AF">
      <w:pPr>
        <w:pStyle w:val="ListParagraph"/>
        <w:numPr>
          <w:ilvl w:val="0"/>
          <w:numId w:val="2"/>
        </w:numPr>
        <w:spacing w:after="80"/>
        <w:rPr>
          <w:sz w:val="22"/>
          <w:szCs w:val="22"/>
        </w:rPr>
      </w:pPr>
      <w:r w:rsidRPr="00E234AF">
        <w:rPr>
          <w:sz w:val="22"/>
          <w:szCs w:val="22"/>
        </w:rPr>
        <w:t>Collaborated with cross-functional teams to embed security controls into business and cloud transformation initiatives.</w:t>
      </w:r>
    </w:p>
    <w:p w14:paraId="4387C2F0" w14:textId="77777777" w:rsidR="00BB5654" w:rsidRDefault="00000000" w:rsidP="0043104F">
      <w:pPr>
        <w:pStyle w:val="ListParagraph"/>
        <w:numPr>
          <w:ilvl w:val="0"/>
          <w:numId w:val="2"/>
        </w:numPr>
        <w:spacing w:after="80"/>
      </w:pPr>
      <w:r w:rsidRPr="0043104F">
        <w:rPr>
          <w:sz w:val="22"/>
          <w:szCs w:val="22"/>
        </w:rPr>
        <w:t>Assess ITGCs across logical access, privileged access/PAM concepts, change management, segregation of duties, logging/monitoring, incident management controls, and operational procedures in cloud and distributed environments.</w:t>
      </w:r>
    </w:p>
    <w:p w14:paraId="4A4E3D17" w14:textId="77777777" w:rsidR="00BB5654" w:rsidRDefault="00000000" w:rsidP="0043104F">
      <w:pPr>
        <w:pStyle w:val="ListParagraph"/>
        <w:numPr>
          <w:ilvl w:val="0"/>
          <w:numId w:val="2"/>
        </w:numPr>
        <w:spacing w:after="80"/>
      </w:pPr>
      <w:r w:rsidRPr="0043104F">
        <w:rPr>
          <w:sz w:val="22"/>
          <w:szCs w:val="22"/>
        </w:rPr>
        <w:t>Build and mature an assurance program factory: standardized test scripts, evidence request packs, finding taxonomy, QA review steps, and remediation validation criteria to improve consistency across multiple engagements.</w:t>
      </w:r>
    </w:p>
    <w:p w14:paraId="368A7545" w14:textId="77777777" w:rsidR="00BB5654" w:rsidRDefault="00000000" w:rsidP="0043104F">
      <w:pPr>
        <w:pStyle w:val="ListParagraph"/>
        <w:numPr>
          <w:ilvl w:val="0"/>
          <w:numId w:val="2"/>
        </w:numPr>
        <w:spacing w:after="80"/>
      </w:pPr>
      <w:r w:rsidRPr="0043104F">
        <w:rPr>
          <w:sz w:val="22"/>
          <w:szCs w:val="22"/>
        </w:rPr>
        <w:t>Integrate continuous monitoring evidence (SIEM alerts/use cases, vulnerability scan results, and cloud audit logs) into control testing to reduce manual collection and improve repeatability.</w:t>
      </w:r>
    </w:p>
    <w:p w14:paraId="78C1B0B4" w14:textId="77777777" w:rsidR="00BB5654" w:rsidRDefault="00000000" w:rsidP="0043104F">
      <w:pPr>
        <w:pStyle w:val="ListParagraph"/>
        <w:numPr>
          <w:ilvl w:val="0"/>
          <w:numId w:val="2"/>
        </w:numPr>
        <w:spacing w:after="80"/>
      </w:pPr>
      <w:r w:rsidRPr="0043104F">
        <w:rPr>
          <w:sz w:val="22"/>
          <w:szCs w:val="22"/>
        </w:rPr>
        <w:lastRenderedPageBreak/>
        <w:t>Maintain remediation plans with owners, due dates, and validation steps; provide recurring leadership status reporting focused on risk impact and corrective actions.</w:t>
      </w:r>
    </w:p>
    <w:p w14:paraId="39A4E506" w14:textId="77777777" w:rsidR="00BB5654" w:rsidRDefault="00000000" w:rsidP="0043104F">
      <w:pPr>
        <w:pStyle w:val="ListParagraph"/>
        <w:numPr>
          <w:ilvl w:val="0"/>
          <w:numId w:val="2"/>
        </w:numPr>
        <w:spacing w:after="120"/>
      </w:pPr>
      <w:r w:rsidRPr="0043104F">
        <w:rPr>
          <w:sz w:val="22"/>
          <w:szCs w:val="22"/>
        </w:rPr>
        <w:t>Partner with technology teams and business owners to balance risk reduction with delivery timelines; ensure stakeholders understand audit requirements and control intent.</w:t>
      </w:r>
    </w:p>
    <w:p w14:paraId="05F2E5EF" w14:textId="77777777" w:rsidR="00BB5654" w:rsidRDefault="00000000">
      <w:pPr>
        <w:spacing w:after="240"/>
      </w:pPr>
      <w:r>
        <w:rPr>
          <w:b/>
          <w:bCs/>
          <w:sz w:val="22"/>
          <w:szCs w:val="22"/>
        </w:rPr>
        <w:t xml:space="preserve">Environment: </w:t>
      </w:r>
      <w:r>
        <w:rPr>
          <w:sz w:val="22"/>
          <w:szCs w:val="22"/>
        </w:rPr>
        <w:t>Azure, AWS, ControlMap, Rapid7 InsightIDR/InsightVM, Wazuh, KnowBe4, Microsoft 365, Salesforce, Okta, Azure AD</w:t>
      </w:r>
    </w:p>
    <w:p w14:paraId="31103CAC" w14:textId="77777777" w:rsidR="0068707E" w:rsidRDefault="0068707E">
      <w:pPr>
        <w:rPr>
          <w:b/>
          <w:bCs/>
          <w:sz w:val="22"/>
          <w:szCs w:val="22"/>
        </w:rPr>
      </w:pPr>
    </w:p>
    <w:p w14:paraId="526BB1A1" w14:textId="5359A4B3" w:rsidR="00BB5654" w:rsidRDefault="00000000">
      <w:r>
        <w:rPr>
          <w:b/>
          <w:bCs/>
          <w:sz w:val="22"/>
          <w:szCs w:val="22"/>
        </w:rPr>
        <w:t>Security GRC Specialist</w:t>
      </w:r>
    </w:p>
    <w:p w14:paraId="088A42FC" w14:textId="77777777" w:rsidR="00BB5654" w:rsidRDefault="00000000">
      <w:pPr>
        <w:spacing w:after="120"/>
      </w:pPr>
      <w:r>
        <w:rPr>
          <w:b/>
          <w:bCs/>
          <w:sz w:val="22"/>
          <w:szCs w:val="22"/>
        </w:rPr>
        <w:t>SMX Limited | Sep 2023 – Sep 2025</w:t>
      </w:r>
    </w:p>
    <w:p w14:paraId="3B387AB0" w14:textId="77777777" w:rsidR="00BB5654" w:rsidRDefault="00000000">
      <w:pPr>
        <w:spacing w:after="120"/>
        <w:rPr>
          <w:i/>
          <w:iCs/>
          <w:sz w:val="22"/>
          <w:szCs w:val="22"/>
        </w:rPr>
      </w:pPr>
      <w:r w:rsidRPr="00EC548A">
        <w:rPr>
          <w:b/>
          <w:bCs/>
          <w:i/>
          <w:iCs/>
          <w:sz w:val="22"/>
          <w:szCs w:val="22"/>
        </w:rPr>
        <w:t>Role focus:</w:t>
      </w:r>
      <w:r>
        <w:rPr>
          <w:i/>
          <w:iCs/>
          <w:sz w:val="22"/>
          <w:szCs w:val="22"/>
        </w:rPr>
        <w:t xml:space="preserve"> Assurance program ownership, audit coordination, cloud/SaaS risk oversight, vendor/SOC review.</w:t>
      </w:r>
    </w:p>
    <w:p w14:paraId="0DDB039E" w14:textId="7749CDA4" w:rsidR="00EC548A" w:rsidRPr="00EC548A" w:rsidRDefault="00EC548A">
      <w:pPr>
        <w:spacing w:after="120"/>
        <w:rPr>
          <w:b/>
          <w:bCs/>
        </w:rPr>
      </w:pPr>
      <w:r>
        <w:rPr>
          <w:b/>
          <w:bCs/>
          <w:i/>
          <w:iCs/>
          <w:sz w:val="22"/>
          <w:szCs w:val="22"/>
        </w:rPr>
        <w:t>Responsibilities:</w:t>
      </w:r>
    </w:p>
    <w:p w14:paraId="00C7942C" w14:textId="77777777" w:rsidR="00BB5654" w:rsidRDefault="00000000" w:rsidP="0043104F">
      <w:pPr>
        <w:pStyle w:val="ListParagraph"/>
        <w:numPr>
          <w:ilvl w:val="0"/>
          <w:numId w:val="3"/>
        </w:numPr>
        <w:spacing w:after="80"/>
      </w:pPr>
      <w:r w:rsidRPr="0043104F">
        <w:rPr>
          <w:sz w:val="22"/>
          <w:szCs w:val="22"/>
        </w:rPr>
        <w:t>Established and ran an annual assurance schedule with a defined reporting cadence; executed design and operating effectiveness reviews for 40+ key controls across access, change control, incident response, data protection, vendor management, and monitoring.</w:t>
      </w:r>
    </w:p>
    <w:p w14:paraId="038C147C" w14:textId="77777777" w:rsidR="00BB5654" w:rsidRDefault="00000000" w:rsidP="0043104F">
      <w:pPr>
        <w:pStyle w:val="ListParagraph"/>
        <w:numPr>
          <w:ilvl w:val="0"/>
          <w:numId w:val="3"/>
        </w:numPr>
        <w:spacing w:after="80"/>
      </w:pPr>
      <w:r w:rsidRPr="0043104F">
        <w:rPr>
          <w:sz w:val="22"/>
          <w:szCs w:val="22"/>
        </w:rPr>
        <w:t>Coordinated internal audit activities and supported external audits (ISO 27001 and SOC 2-style engagements); served as audit liaison and owned evidence packs, timelines, and responses to auditor requests.</w:t>
      </w:r>
    </w:p>
    <w:p w14:paraId="2FFA8AE0" w14:textId="77777777" w:rsidR="00BB5654" w:rsidRDefault="00000000" w:rsidP="0043104F">
      <w:pPr>
        <w:pStyle w:val="ListParagraph"/>
        <w:numPr>
          <w:ilvl w:val="0"/>
          <w:numId w:val="3"/>
        </w:numPr>
        <w:spacing w:after="80"/>
      </w:pPr>
      <w:r w:rsidRPr="0043104F">
        <w:rPr>
          <w:sz w:val="22"/>
          <w:szCs w:val="22"/>
        </w:rPr>
        <w:t>Mapped and assessed controls against ISO 27001:2022, NIST CSF, and NZISM; identified gaps, prioritized risks, and built remediation roadmaps with accountable owners and target dates.</w:t>
      </w:r>
    </w:p>
    <w:p w14:paraId="45FF1B71" w14:textId="77777777" w:rsidR="00E234AF" w:rsidRDefault="00000000" w:rsidP="00E234AF">
      <w:pPr>
        <w:pStyle w:val="ListParagraph"/>
        <w:numPr>
          <w:ilvl w:val="0"/>
          <w:numId w:val="3"/>
        </w:numPr>
        <w:spacing w:after="80"/>
        <w:rPr>
          <w:sz w:val="22"/>
          <w:szCs w:val="22"/>
        </w:rPr>
      </w:pPr>
      <w:r w:rsidRPr="0043104F">
        <w:rPr>
          <w:sz w:val="22"/>
          <w:szCs w:val="22"/>
        </w:rPr>
        <w:t>Produced Board/leadership metrics and dashboards (testing completion, remediation percentage, exceptions, awareness completion, vendor assessment throughput); translated technical control issues into business impact.</w:t>
      </w:r>
    </w:p>
    <w:p w14:paraId="5AD7194F" w14:textId="3D7ED6B1" w:rsidR="00E234AF" w:rsidRPr="00E234AF" w:rsidRDefault="00E234AF" w:rsidP="00E234AF">
      <w:pPr>
        <w:pStyle w:val="ListParagraph"/>
        <w:numPr>
          <w:ilvl w:val="0"/>
          <w:numId w:val="3"/>
        </w:numPr>
        <w:spacing w:after="80"/>
        <w:rPr>
          <w:sz w:val="22"/>
          <w:szCs w:val="22"/>
        </w:rPr>
      </w:pPr>
      <w:r w:rsidRPr="00E234AF">
        <w:rPr>
          <w:sz w:val="22"/>
          <w:szCs w:val="22"/>
        </w:rPr>
        <w:t>Conducted structured risk assessments to identify vulnerabilities and define mitigation strategies aligned with organizational risk appetite.</w:t>
      </w:r>
    </w:p>
    <w:p w14:paraId="39AE90B2" w14:textId="5B3D5447" w:rsidR="00BB5654" w:rsidRPr="00E234AF" w:rsidRDefault="00E234AF" w:rsidP="00E234AF">
      <w:pPr>
        <w:pStyle w:val="ListParagraph"/>
        <w:numPr>
          <w:ilvl w:val="0"/>
          <w:numId w:val="3"/>
        </w:numPr>
        <w:spacing w:after="80"/>
        <w:rPr>
          <w:sz w:val="22"/>
          <w:szCs w:val="22"/>
        </w:rPr>
      </w:pPr>
      <w:r w:rsidRPr="00E234AF">
        <w:rPr>
          <w:sz w:val="22"/>
          <w:szCs w:val="22"/>
        </w:rPr>
        <w:t>Supported organization-wide security awareness initiatives by tracking training completion and compliance adherence.</w:t>
      </w:r>
    </w:p>
    <w:p w14:paraId="78F1C4A1" w14:textId="77777777" w:rsidR="00BB5654" w:rsidRDefault="00000000" w:rsidP="0043104F">
      <w:pPr>
        <w:pStyle w:val="ListParagraph"/>
        <w:numPr>
          <w:ilvl w:val="0"/>
          <w:numId w:val="3"/>
        </w:numPr>
        <w:spacing w:after="80"/>
      </w:pPr>
      <w:r w:rsidRPr="0043104F">
        <w:rPr>
          <w:sz w:val="22"/>
          <w:szCs w:val="22"/>
        </w:rPr>
        <w:t>Implemented continuous control monitoring using SIEM and vulnerability management outputs; ran monthly control health reviews and tracked trends to target high-impact areas (access, logging/monitoring, cloud posture).</w:t>
      </w:r>
    </w:p>
    <w:p w14:paraId="6E11536A" w14:textId="77777777" w:rsidR="00BB5654" w:rsidRDefault="00000000" w:rsidP="0043104F">
      <w:pPr>
        <w:pStyle w:val="ListParagraph"/>
        <w:numPr>
          <w:ilvl w:val="0"/>
          <w:numId w:val="3"/>
        </w:numPr>
        <w:spacing w:after="80"/>
      </w:pPr>
      <w:r w:rsidRPr="0043104F">
        <w:rPr>
          <w:sz w:val="22"/>
          <w:szCs w:val="22"/>
        </w:rPr>
        <w:t>Led third-party risk management for 25+ vendors annually; reviewed vendor security posture and independent assurance artifacts (including SOC-style reports when available), negotiated requirements, and drove remediation tracking.</w:t>
      </w:r>
    </w:p>
    <w:p w14:paraId="29B9FE53" w14:textId="77777777" w:rsidR="00BB5654" w:rsidRDefault="00000000" w:rsidP="0043104F">
      <w:pPr>
        <w:pStyle w:val="ListParagraph"/>
        <w:numPr>
          <w:ilvl w:val="0"/>
          <w:numId w:val="3"/>
        </w:numPr>
        <w:spacing w:after="120"/>
      </w:pPr>
      <w:r w:rsidRPr="0043104F">
        <w:rPr>
          <w:sz w:val="22"/>
          <w:szCs w:val="22"/>
        </w:rPr>
        <w:t>Supported incident management governance and post-incident review actions; ensured evidence and reporting obligations were completed and improvements were tracked to closure.</w:t>
      </w:r>
    </w:p>
    <w:p w14:paraId="5F5E7085" w14:textId="77777777" w:rsidR="00BB5654" w:rsidRDefault="00000000">
      <w:pPr>
        <w:spacing w:after="240"/>
      </w:pPr>
      <w:r>
        <w:rPr>
          <w:b/>
          <w:bCs/>
          <w:sz w:val="22"/>
          <w:szCs w:val="22"/>
        </w:rPr>
        <w:t xml:space="preserve">Environment: </w:t>
      </w:r>
      <w:r>
        <w:rPr>
          <w:sz w:val="22"/>
          <w:szCs w:val="22"/>
        </w:rPr>
        <w:t>Azure, AWS, ControlMap, Rapid7 InsightVM, Wazuh, KnowBe4, Microsoft 365, Salesforce, Okta, Azure AD</w:t>
      </w:r>
    </w:p>
    <w:p w14:paraId="450F8B43" w14:textId="77777777" w:rsidR="00BB5654" w:rsidRDefault="00000000">
      <w:r>
        <w:rPr>
          <w:b/>
          <w:bCs/>
          <w:sz w:val="22"/>
          <w:szCs w:val="22"/>
        </w:rPr>
        <w:t>Security Assurance Analyst</w:t>
      </w:r>
    </w:p>
    <w:p w14:paraId="005E673B" w14:textId="77777777" w:rsidR="00BB5654" w:rsidRDefault="00000000">
      <w:pPr>
        <w:spacing w:after="120"/>
      </w:pPr>
      <w:r>
        <w:rPr>
          <w:b/>
          <w:bCs/>
          <w:sz w:val="22"/>
          <w:szCs w:val="22"/>
        </w:rPr>
        <w:t>Reserve Bank of New Zealand | Feb 2022 – Sep 2023</w:t>
      </w:r>
    </w:p>
    <w:p w14:paraId="40AAE666" w14:textId="77777777" w:rsidR="00BB5654" w:rsidRDefault="00000000">
      <w:pPr>
        <w:spacing w:after="120"/>
        <w:rPr>
          <w:i/>
          <w:iCs/>
          <w:sz w:val="22"/>
          <w:szCs w:val="22"/>
        </w:rPr>
      </w:pPr>
      <w:r w:rsidRPr="00EC548A">
        <w:rPr>
          <w:b/>
          <w:bCs/>
          <w:i/>
          <w:iCs/>
          <w:sz w:val="22"/>
          <w:szCs w:val="22"/>
        </w:rPr>
        <w:t>Role focus:</w:t>
      </w:r>
      <w:r>
        <w:rPr>
          <w:i/>
          <w:iCs/>
          <w:sz w:val="22"/>
          <w:szCs w:val="22"/>
        </w:rPr>
        <w:t xml:space="preserve"> Enterprise assurance in a high-regulation environment; risk assessments across cloud/on-prem and outsourced services.</w:t>
      </w:r>
    </w:p>
    <w:p w14:paraId="2244B98C" w14:textId="72089C94" w:rsidR="00EC548A" w:rsidRPr="00EC548A" w:rsidRDefault="00EC548A">
      <w:pPr>
        <w:spacing w:after="120"/>
        <w:rPr>
          <w:b/>
          <w:bCs/>
        </w:rPr>
      </w:pPr>
      <w:r>
        <w:rPr>
          <w:b/>
          <w:bCs/>
          <w:i/>
          <w:iCs/>
          <w:sz w:val="22"/>
          <w:szCs w:val="22"/>
        </w:rPr>
        <w:t>Responsibilities:</w:t>
      </w:r>
    </w:p>
    <w:p w14:paraId="7755B816" w14:textId="77777777" w:rsidR="00BB5654" w:rsidRDefault="00000000" w:rsidP="0043104F">
      <w:pPr>
        <w:pStyle w:val="ListParagraph"/>
        <w:numPr>
          <w:ilvl w:val="0"/>
          <w:numId w:val="4"/>
        </w:numPr>
        <w:spacing w:after="80"/>
      </w:pPr>
      <w:r w:rsidRPr="0043104F">
        <w:rPr>
          <w:sz w:val="22"/>
          <w:szCs w:val="22"/>
        </w:rPr>
        <w:t>Delivered end-to-end assurance engagements across enterprise technology, including cloud services (IaaS/PaaS/SaaS), on-prem infrastructure, and outsourced/vendor-hosted environments.</w:t>
      </w:r>
    </w:p>
    <w:p w14:paraId="2E8414D6" w14:textId="77777777" w:rsidR="00BB5654" w:rsidRDefault="00000000" w:rsidP="0043104F">
      <w:pPr>
        <w:pStyle w:val="ListParagraph"/>
        <w:numPr>
          <w:ilvl w:val="0"/>
          <w:numId w:val="4"/>
        </w:numPr>
        <w:spacing w:after="80"/>
      </w:pPr>
      <w:r w:rsidRPr="0043104F">
        <w:rPr>
          <w:sz w:val="22"/>
          <w:szCs w:val="22"/>
        </w:rPr>
        <w:lastRenderedPageBreak/>
        <w:t>Conducted technology risk and control assessments to protect confidentiality, integrity, and availability; performed scoping, evidence requests, testing, findings, and remediation tracking.</w:t>
      </w:r>
    </w:p>
    <w:p w14:paraId="1185AD84" w14:textId="77777777" w:rsidR="00E234AF" w:rsidRPr="00E234AF" w:rsidRDefault="00000000" w:rsidP="00E234AF">
      <w:pPr>
        <w:pStyle w:val="ListParagraph"/>
        <w:numPr>
          <w:ilvl w:val="0"/>
          <w:numId w:val="4"/>
        </w:numPr>
        <w:spacing w:after="80"/>
        <w:rPr>
          <w:sz w:val="22"/>
          <w:szCs w:val="22"/>
        </w:rPr>
      </w:pPr>
      <w:r w:rsidRPr="0043104F">
        <w:rPr>
          <w:sz w:val="22"/>
          <w:szCs w:val="22"/>
        </w:rPr>
        <w:t>Reviewed new services and significant system changes for alignment with security policies, standards, and architecture requirements; ensured controls were designed appropriately prior to go-live.</w:t>
      </w:r>
    </w:p>
    <w:p w14:paraId="31A30F92" w14:textId="77777777" w:rsidR="00E234AF" w:rsidRDefault="00E234AF" w:rsidP="00E234AF">
      <w:pPr>
        <w:pStyle w:val="ListParagraph"/>
        <w:numPr>
          <w:ilvl w:val="0"/>
          <w:numId w:val="4"/>
        </w:numPr>
        <w:spacing w:after="80"/>
        <w:rPr>
          <w:sz w:val="22"/>
          <w:szCs w:val="22"/>
        </w:rPr>
      </w:pPr>
      <w:r w:rsidRPr="00E234AF">
        <w:rPr>
          <w:sz w:val="22"/>
          <w:szCs w:val="22"/>
        </w:rPr>
        <w:t>Evaluated regulatory compliance against internal security policies and external frameworks, ensuring adherence to governance standards.</w:t>
      </w:r>
    </w:p>
    <w:p w14:paraId="1C201E80" w14:textId="409BBCB4" w:rsidR="00BB5654" w:rsidRPr="00E234AF" w:rsidRDefault="00E234AF" w:rsidP="00E234AF">
      <w:pPr>
        <w:pStyle w:val="ListParagraph"/>
        <w:numPr>
          <w:ilvl w:val="0"/>
          <w:numId w:val="4"/>
        </w:numPr>
        <w:spacing w:after="80"/>
        <w:rPr>
          <w:sz w:val="22"/>
          <w:szCs w:val="22"/>
        </w:rPr>
      </w:pPr>
      <w:r w:rsidRPr="00E234AF">
        <w:rPr>
          <w:sz w:val="22"/>
          <w:szCs w:val="22"/>
        </w:rPr>
        <w:t>Produced compliance and risk posture reports highlighting key vulnerabilities and remediation progress.</w:t>
      </w:r>
    </w:p>
    <w:p w14:paraId="173ED64A" w14:textId="77777777" w:rsidR="00BB5654" w:rsidRDefault="00000000" w:rsidP="0043104F">
      <w:pPr>
        <w:pStyle w:val="ListParagraph"/>
        <w:numPr>
          <w:ilvl w:val="0"/>
          <w:numId w:val="4"/>
        </w:numPr>
        <w:spacing w:after="80"/>
      </w:pPr>
      <w:r w:rsidRPr="0043104F">
        <w:rPr>
          <w:sz w:val="22"/>
          <w:szCs w:val="22"/>
        </w:rPr>
        <w:t>Performed Certification &amp; Accreditation (C&amp;A)-style assessments for higher-risk systems, documenting control implementation status and formal certification recommendations.</w:t>
      </w:r>
    </w:p>
    <w:p w14:paraId="60AF9ACA" w14:textId="77777777" w:rsidR="00BB5654" w:rsidRDefault="00000000" w:rsidP="0043104F">
      <w:pPr>
        <w:pStyle w:val="ListParagraph"/>
        <w:numPr>
          <w:ilvl w:val="0"/>
          <w:numId w:val="4"/>
        </w:numPr>
        <w:spacing w:after="80"/>
      </w:pPr>
      <w:r w:rsidRPr="0043104F">
        <w:rPr>
          <w:sz w:val="22"/>
          <w:szCs w:val="22"/>
        </w:rPr>
        <w:t>Produced recurring assurance status reports for leadership with trends, key findings, and remediation progress; presented risk in business terms with clear action plans.</w:t>
      </w:r>
    </w:p>
    <w:p w14:paraId="4BD22347" w14:textId="77777777" w:rsidR="00BB5654" w:rsidRDefault="00000000" w:rsidP="0043104F">
      <w:pPr>
        <w:pStyle w:val="ListParagraph"/>
        <w:numPr>
          <w:ilvl w:val="0"/>
          <w:numId w:val="4"/>
        </w:numPr>
        <w:spacing w:after="120"/>
      </w:pPr>
      <w:r w:rsidRPr="0043104F">
        <w:rPr>
          <w:sz w:val="22"/>
          <w:szCs w:val="22"/>
        </w:rPr>
        <w:t>Coordinated specialist vendor testing and integrated results into control remediation planning; evaluated assurances from external parties to confirm alignment with organizational risk expectations.</w:t>
      </w:r>
    </w:p>
    <w:p w14:paraId="57A04A36" w14:textId="77777777" w:rsidR="00BB5654" w:rsidRDefault="00000000">
      <w:pPr>
        <w:spacing w:after="240"/>
      </w:pPr>
      <w:r>
        <w:rPr>
          <w:b/>
          <w:bCs/>
          <w:sz w:val="22"/>
          <w:szCs w:val="22"/>
        </w:rPr>
        <w:t xml:space="preserve">Environment: </w:t>
      </w:r>
      <w:r>
        <w:rPr>
          <w:sz w:val="22"/>
          <w:szCs w:val="22"/>
        </w:rPr>
        <w:t>Qualys, Splunk, CrowdStrike, KnowBe4, Microsoft 365, SolarWinds, AWS, Azure, SaaS (Workday, Box, Mimecast, SharePoint)</w:t>
      </w:r>
    </w:p>
    <w:p w14:paraId="3B4BD747" w14:textId="77777777" w:rsidR="00BB5654" w:rsidRDefault="00000000">
      <w:r>
        <w:rPr>
          <w:b/>
          <w:bCs/>
          <w:sz w:val="22"/>
          <w:szCs w:val="22"/>
        </w:rPr>
        <w:t>Security Consultant</w:t>
      </w:r>
    </w:p>
    <w:p w14:paraId="678E9A94" w14:textId="77777777" w:rsidR="00BB5654" w:rsidRDefault="00000000">
      <w:pPr>
        <w:spacing w:after="120"/>
      </w:pPr>
      <w:r>
        <w:rPr>
          <w:b/>
          <w:bCs/>
          <w:sz w:val="22"/>
          <w:szCs w:val="22"/>
        </w:rPr>
        <w:t>CCL (Spark Group) | Mar 2021 – Feb 2022</w:t>
      </w:r>
    </w:p>
    <w:p w14:paraId="64CD0D29" w14:textId="77777777" w:rsidR="00BB5654" w:rsidRDefault="00000000">
      <w:pPr>
        <w:spacing w:after="120"/>
        <w:rPr>
          <w:i/>
          <w:iCs/>
          <w:sz w:val="22"/>
          <w:szCs w:val="22"/>
        </w:rPr>
      </w:pPr>
      <w:r w:rsidRPr="00EC548A">
        <w:rPr>
          <w:b/>
          <w:bCs/>
          <w:i/>
          <w:iCs/>
          <w:sz w:val="22"/>
          <w:szCs w:val="22"/>
        </w:rPr>
        <w:t>Role focus:</w:t>
      </w:r>
      <w:r>
        <w:rPr>
          <w:i/>
          <w:iCs/>
          <w:sz w:val="22"/>
          <w:szCs w:val="22"/>
        </w:rPr>
        <w:t xml:space="preserve"> Assurance methodology ownership, audit support, and cloud/application security reviews.</w:t>
      </w:r>
    </w:p>
    <w:p w14:paraId="77E08D7A" w14:textId="1D16BFBA" w:rsidR="00EC548A" w:rsidRPr="00EC548A" w:rsidRDefault="00EC548A">
      <w:pPr>
        <w:spacing w:after="120"/>
        <w:rPr>
          <w:b/>
          <w:bCs/>
        </w:rPr>
      </w:pPr>
      <w:r>
        <w:rPr>
          <w:b/>
          <w:bCs/>
          <w:i/>
          <w:iCs/>
          <w:sz w:val="22"/>
          <w:szCs w:val="22"/>
        </w:rPr>
        <w:t>Responsibilities:</w:t>
      </w:r>
    </w:p>
    <w:p w14:paraId="297EBF3A" w14:textId="77777777" w:rsidR="00BB5654" w:rsidRDefault="00000000" w:rsidP="0043104F">
      <w:pPr>
        <w:pStyle w:val="ListParagraph"/>
        <w:numPr>
          <w:ilvl w:val="0"/>
          <w:numId w:val="5"/>
        </w:numPr>
        <w:spacing w:after="80"/>
      </w:pPr>
      <w:r w:rsidRPr="0043104F">
        <w:rPr>
          <w:sz w:val="22"/>
          <w:szCs w:val="22"/>
        </w:rPr>
        <w:t>Owned assurance methodology and operating model: templates, questionnaires, evidence workflows, reporting standards, and QA processes to improve repeatability and audit readiness.</w:t>
      </w:r>
    </w:p>
    <w:p w14:paraId="381003BE" w14:textId="77777777" w:rsidR="00E234AF" w:rsidRDefault="00000000" w:rsidP="0043104F">
      <w:pPr>
        <w:pStyle w:val="ListParagraph"/>
        <w:numPr>
          <w:ilvl w:val="0"/>
          <w:numId w:val="5"/>
        </w:numPr>
        <w:spacing w:after="80"/>
      </w:pPr>
      <w:r w:rsidRPr="0043104F">
        <w:rPr>
          <w:sz w:val="22"/>
          <w:szCs w:val="22"/>
        </w:rPr>
        <w:t>Delivered C&amp;A assessments and ISAE3402 / ISO 27001 / NIST CSF / SOC2 gap assessments; created phased remediation roadmaps and tracked closure evidence.</w:t>
      </w:r>
    </w:p>
    <w:p w14:paraId="7E7AEC08" w14:textId="55C9C178" w:rsidR="00BB5654" w:rsidRDefault="00E234AF" w:rsidP="0043104F">
      <w:pPr>
        <w:pStyle w:val="ListParagraph"/>
        <w:numPr>
          <w:ilvl w:val="0"/>
          <w:numId w:val="5"/>
        </w:numPr>
        <w:spacing w:after="80"/>
      </w:pPr>
      <w:r w:rsidRPr="00E234AF">
        <w:rPr>
          <w:sz w:val="22"/>
          <w:szCs w:val="22"/>
        </w:rPr>
        <w:t>Designed GRC assessment methodologies and compliance frameworks to improve audit readiness and governance maturity.</w:t>
      </w:r>
    </w:p>
    <w:p w14:paraId="4CBDF88D" w14:textId="77777777" w:rsidR="00BB5654" w:rsidRDefault="00000000" w:rsidP="0043104F">
      <w:pPr>
        <w:pStyle w:val="ListParagraph"/>
        <w:numPr>
          <w:ilvl w:val="0"/>
          <w:numId w:val="5"/>
        </w:numPr>
        <w:spacing w:after="80"/>
      </w:pPr>
      <w:r w:rsidRPr="0043104F">
        <w:rPr>
          <w:sz w:val="22"/>
          <w:szCs w:val="22"/>
        </w:rPr>
        <w:t>Supported internal audits aligned to management system expectations; maintained evidence repositories and ensured on-time delivery against audit schedules.</w:t>
      </w:r>
    </w:p>
    <w:p w14:paraId="2EF506A0" w14:textId="77777777" w:rsidR="00BB5654" w:rsidRDefault="00000000" w:rsidP="0043104F">
      <w:pPr>
        <w:pStyle w:val="ListParagraph"/>
        <w:numPr>
          <w:ilvl w:val="0"/>
          <w:numId w:val="5"/>
        </w:numPr>
        <w:spacing w:after="80"/>
      </w:pPr>
      <w:r w:rsidRPr="0043104F">
        <w:rPr>
          <w:sz w:val="22"/>
          <w:szCs w:val="22"/>
        </w:rPr>
        <w:t>Performed vendor security assessments and contributed to contract security requirements and SLA language to reduce third-party risk exposure.</w:t>
      </w:r>
    </w:p>
    <w:p w14:paraId="090BF3F5" w14:textId="77777777" w:rsidR="00BB5654" w:rsidRDefault="00000000" w:rsidP="0043104F">
      <w:pPr>
        <w:pStyle w:val="ListParagraph"/>
        <w:numPr>
          <w:ilvl w:val="0"/>
          <w:numId w:val="5"/>
        </w:numPr>
        <w:spacing w:after="120"/>
      </w:pPr>
      <w:r w:rsidRPr="0043104F">
        <w:rPr>
          <w:sz w:val="22"/>
          <w:szCs w:val="22"/>
        </w:rPr>
        <w:t>Conducted cloud and application security reviews and vulnerability assessments; validated remediation evidence and documented outcomes in an audit-ready format.</w:t>
      </w:r>
    </w:p>
    <w:p w14:paraId="2A9AAA96" w14:textId="77777777" w:rsidR="00BB5654" w:rsidRDefault="00000000">
      <w:pPr>
        <w:spacing w:after="240"/>
      </w:pPr>
      <w:r>
        <w:rPr>
          <w:b/>
          <w:bCs/>
          <w:sz w:val="22"/>
          <w:szCs w:val="22"/>
        </w:rPr>
        <w:t xml:space="preserve">Environment: </w:t>
      </w:r>
      <w:r>
        <w:rPr>
          <w:sz w:val="22"/>
          <w:szCs w:val="22"/>
        </w:rPr>
        <w:t>Tenable, Splunk, QRadar, KnowBe4, Microsoft 365, ServiceNow, Salesforce, SolarWinds, IAM platforms, IaaS/PaaS/SaaS/on-prem</w:t>
      </w:r>
    </w:p>
    <w:p w14:paraId="0A8F1942" w14:textId="77777777" w:rsidR="00BB5654" w:rsidRDefault="00000000">
      <w:r>
        <w:rPr>
          <w:b/>
          <w:bCs/>
          <w:sz w:val="22"/>
          <w:szCs w:val="22"/>
        </w:rPr>
        <w:t>Security Engineer</w:t>
      </w:r>
    </w:p>
    <w:p w14:paraId="2EC8A782" w14:textId="77777777" w:rsidR="00BB5654" w:rsidRDefault="00000000">
      <w:pPr>
        <w:spacing w:after="120"/>
      </w:pPr>
      <w:r>
        <w:rPr>
          <w:b/>
          <w:bCs/>
          <w:sz w:val="22"/>
          <w:szCs w:val="22"/>
        </w:rPr>
        <w:t>Revera / CCL | Mar 2019 – Jul 2021</w:t>
      </w:r>
    </w:p>
    <w:p w14:paraId="62CEF859" w14:textId="77777777" w:rsidR="00BB5654" w:rsidRDefault="00000000">
      <w:pPr>
        <w:spacing w:after="120"/>
      </w:pPr>
      <w:r w:rsidRPr="0043104F">
        <w:rPr>
          <w:b/>
          <w:bCs/>
          <w:i/>
          <w:iCs/>
          <w:sz w:val="22"/>
          <w:szCs w:val="22"/>
        </w:rPr>
        <w:t>Role focus:</w:t>
      </w:r>
      <w:r>
        <w:rPr>
          <w:i/>
          <w:iCs/>
          <w:sz w:val="22"/>
          <w:szCs w:val="22"/>
        </w:rPr>
        <w:t xml:space="preserve"> Security engineering + operations with strong control alignment (useful for ITGC testing credibility).</w:t>
      </w:r>
    </w:p>
    <w:p w14:paraId="391A4B2B" w14:textId="77777777" w:rsidR="00BB5654" w:rsidRDefault="00000000" w:rsidP="0043104F">
      <w:pPr>
        <w:pStyle w:val="ListParagraph"/>
        <w:numPr>
          <w:ilvl w:val="0"/>
          <w:numId w:val="6"/>
        </w:numPr>
        <w:spacing w:after="80"/>
      </w:pPr>
      <w:r w:rsidRPr="0043104F">
        <w:rPr>
          <w:sz w:val="22"/>
          <w:szCs w:val="22"/>
        </w:rPr>
        <w:t>Implemented and supported network security platforms (Fortinet, F5, proxy, monitoring) aligned to operational procedures, security standards, and change control expectations.</w:t>
      </w:r>
    </w:p>
    <w:p w14:paraId="40C28C7C" w14:textId="77777777" w:rsidR="00BB5654" w:rsidRDefault="00000000" w:rsidP="0043104F">
      <w:pPr>
        <w:pStyle w:val="ListParagraph"/>
        <w:numPr>
          <w:ilvl w:val="0"/>
          <w:numId w:val="6"/>
        </w:numPr>
        <w:spacing w:after="80"/>
      </w:pPr>
      <w:r w:rsidRPr="0043104F">
        <w:rPr>
          <w:sz w:val="22"/>
          <w:szCs w:val="22"/>
        </w:rPr>
        <w:lastRenderedPageBreak/>
        <w:t>Delivered firewall and network security deployments in multi-vendor enterprise environments; supported routing/security integrations (BGP/OSPF/MPLS) and customer-specific control requirements.</w:t>
      </w:r>
    </w:p>
    <w:p w14:paraId="02943F0D" w14:textId="77777777" w:rsidR="00BB5654" w:rsidRDefault="00000000" w:rsidP="0043104F">
      <w:pPr>
        <w:pStyle w:val="ListParagraph"/>
        <w:numPr>
          <w:ilvl w:val="0"/>
          <w:numId w:val="6"/>
        </w:numPr>
        <w:spacing w:after="80"/>
      </w:pPr>
      <w:r w:rsidRPr="0043104F">
        <w:rPr>
          <w:sz w:val="22"/>
          <w:szCs w:val="22"/>
        </w:rPr>
        <w:t>Performed vulnerability assessments and technical compliance checks prior to production release; validated remediation and documented evidence for stakeholders.</w:t>
      </w:r>
    </w:p>
    <w:p w14:paraId="0C438C93" w14:textId="77777777" w:rsidR="00BB5654" w:rsidRDefault="00000000" w:rsidP="0043104F">
      <w:pPr>
        <w:pStyle w:val="ListParagraph"/>
        <w:numPr>
          <w:ilvl w:val="0"/>
          <w:numId w:val="6"/>
        </w:numPr>
        <w:spacing w:after="80"/>
      </w:pPr>
      <w:r w:rsidRPr="0043104F">
        <w:rPr>
          <w:sz w:val="22"/>
          <w:szCs w:val="22"/>
        </w:rPr>
        <w:t>Developed SOPs and BAU reporting that improved operational consistency and strengthened control execution (operations, monitoring, access administration).</w:t>
      </w:r>
    </w:p>
    <w:p w14:paraId="16749562" w14:textId="77777777" w:rsidR="00BB5654" w:rsidRDefault="00000000" w:rsidP="0043104F">
      <w:pPr>
        <w:pStyle w:val="ListParagraph"/>
        <w:numPr>
          <w:ilvl w:val="0"/>
          <w:numId w:val="6"/>
        </w:numPr>
        <w:spacing w:after="120"/>
      </w:pPr>
      <w:r w:rsidRPr="0043104F">
        <w:rPr>
          <w:sz w:val="22"/>
          <w:szCs w:val="22"/>
        </w:rPr>
        <w:t>Provided Tier 2/3 technical support while maintaining &gt; 99% SLA compliance; communicated risk and resolution steps clearly to technical and non-technical stakeholders.</w:t>
      </w:r>
    </w:p>
    <w:p w14:paraId="1193A0FE" w14:textId="77777777" w:rsidR="00BB5654" w:rsidRDefault="00000000">
      <w:pPr>
        <w:spacing w:after="240"/>
      </w:pPr>
      <w:r>
        <w:rPr>
          <w:b/>
          <w:bCs/>
          <w:sz w:val="22"/>
          <w:szCs w:val="22"/>
        </w:rPr>
        <w:t xml:space="preserve">Environment: </w:t>
      </w:r>
      <w:r>
        <w:rPr>
          <w:sz w:val="22"/>
          <w:szCs w:val="22"/>
        </w:rPr>
        <w:t>F5 BIG-IP, FortiGate, Check Point, Palo Alto, Cisco, Blue Coat, SolarWinds, HPE IMC, Arbor, CrowdStrike, QRadar, Microsoft 365, Azure endpoint protection</w:t>
      </w:r>
    </w:p>
    <w:p w14:paraId="6793F70B" w14:textId="77777777" w:rsidR="00BB5654" w:rsidRDefault="00000000">
      <w:r>
        <w:rPr>
          <w:b/>
          <w:bCs/>
          <w:sz w:val="22"/>
          <w:szCs w:val="22"/>
        </w:rPr>
        <w:t>Senior Technical Specialist</w:t>
      </w:r>
    </w:p>
    <w:p w14:paraId="32793D1F" w14:textId="77777777" w:rsidR="00BB5654" w:rsidRDefault="00000000">
      <w:pPr>
        <w:spacing w:after="120"/>
      </w:pPr>
      <w:r>
        <w:rPr>
          <w:b/>
          <w:bCs/>
          <w:sz w:val="22"/>
          <w:szCs w:val="22"/>
        </w:rPr>
        <w:t>Concentrix | Nov 2016 – Mar 2019</w:t>
      </w:r>
    </w:p>
    <w:p w14:paraId="702AA16E" w14:textId="77777777" w:rsidR="00BB5654" w:rsidRDefault="00000000">
      <w:pPr>
        <w:spacing w:after="120"/>
        <w:rPr>
          <w:i/>
          <w:iCs/>
          <w:sz w:val="22"/>
          <w:szCs w:val="22"/>
        </w:rPr>
      </w:pPr>
      <w:r w:rsidRPr="00EC548A">
        <w:rPr>
          <w:b/>
          <w:bCs/>
          <w:i/>
          <w:iCs/>
          <w:sz w:val="22"/>
          <w:szCs w:val="22"/>
        </w:rPr>
        <w:t>Role focus:</w:t>
      </w:r>
      <w:r>
        <w:rPr>
          <w:i/>
          <w:iCs/>
          <w:sz w:val="22"/>
          <w:szCs w:val="22"/>
        </w:rPr>
        <w:t xml:space="preserve"> Enterprise infrastructure security operations, monitoring, and automation foundations.</w:t>
      </w:r>
    </w:p>
    <w:p w14:paraId="22CA6D08" w14:textId="5A87ECFE" w:rsidR="00EC548A" w:rsidRPr="00EC548A" w:rsidRDefault="00EC548A">
      <w:pPr>
        <w:spacing w:after="120"/>
        <w:rPr>
          <w:b/>
          <w:bCs/>
        </w:rPr>
      </w:pPr>
      <w:r>
        <w:rPr>
          <w:b/>
          <w:bCs/>
          <w:i/>
          <w:iCs/>
          <w:sz w:val="22"/>
          <w:szCs w:val="22"/>
        </w:rPr>
        <w:t>Responsibilities:</w:t>
      </w:r>
    </w:p>
    <w:p w14:paraId="2E7FEAA1" w14:textId="77777777" w:rsidR="00BB5654" w:rsidRDefault="00000000" w:rsidP="0043104F">
      <w:pPr>
        <w:pStyle w:val="ListParagraph"/>
        <w:numPr>
          <w:ilvl w:val="0"/>
          <w:numId w:val="7"/>
        </w:numPr>
        <w:spacing w:after="80"/>
      </w:pPr>
      <w:r w:rsidRPr="0043104F">
        <w:rPr>
          <w:sz w:val="22"/>
          <w:szCs w:val="22"/>
        </w:rPr>
        <w:t>Managed server hardening, patching hygiene, and user provisioning for an enterprise environment supporting 2,000+ employees; strengthened authentication/authorization and access administration processes.</w:t>
      </w:r>
    </w:p>
    <w:p w14:paraId="7C58EB17" w14:textId="77777777" w:rsidR="00BB5654" w:rsidRDefault="00000000" w:rsidP="0043104F">
      <w:pPr>
        <w:pStyle w:val="ListParagraph"/>
        <w:numPr>
          <w:ilvl w:val="0"/>
          <w:numId w:val="7"/>
        </w:numPr>
        <w:spacing w:after="80"/>
      </w:pPr>
      <w:r w:rsidRPr="0043104F">
        <w:rPr>
          <w:sz w:val="22"/>
          <w:szCs w:val="22"/>
        </w:rPr>
        <w:t>Helped implement a cloud platform and supported secure configurations; partnered with teams to align operational practices with security standards.</w:t>
      </w:r>
    </w:p>
    <w:p w14:paraId="7A3FD1EE" w14:textId="77777777" w:rsidR="00BB5654" w:rsidRDefault="00000000" w:rsidP="0043104F">
      <w:pPr>
        <w:pStyle w:val="ListParagraph"/>
        <w:numPr>
          <w:ilvl w:val="0"/>
          <w:numId w:val="7"/>
        </w:numPr>
        <w:spacing w:after="80"/>
      </w:pPr>
      <w:r w:rsidRPr="0043104F">
        <w:rPr>
          <w:sz w:val="22"/>
          <w:szCs w:val="22"/>
        </w:rPr>
        <w:t>Deployed and monitored endpoint security, network intrusion detection, and vulnerability management tooling, supported incident triage and reporting.</w:t>
      </w:r>
    </w:p>
    <w:p w14:paraId="7D658BF9" w14:textId="77777777" w:rsidR="00BB5654" w:rsidRDefault="00000000" w:rsidP="0043104F">
      <w:pPr>
        <w:pStyle w:val="ListParagraph"/>
        <w:numPr>
          <w:ilvl w:val="0"/>
          <w:numId w:val="7"/>
        </w:numPr>
        <w:spacing w:after="80"/>
      </w:pPr>
      <w:r w:rsidRPr="0043104F">
        <w:rPr>
          <w:sz w:val="22"/>
          <w:szCs w:val="22"/>
        </w:rPr>
        <w:t>Developed internal security policies, SOPs, and awareness training; improved control consistency and reduced recurring operational risk.</w:t>
      </w:r>
    </w:p>
    <w:p w14:paraId="3BB7BAAE" w14:textId="77777777" w:rsidR="00BB5654" w:rsidRDefault="00000000" w:rsidP="0043104F">
      <w:pPr>
        <w:pStyle w:val="ListParagraph"/>
        <w:numPr>
          <w:ilvl w:val="0"/>
          <w:numId w:val="7"/>
        </w:numPr>
        <w:spacing w:after="120"/>
      </w:pPr>
      <w:r w:rsidRPr="0043104F">
        <w:rPr>
          <w:sz w:val="22"/>
          <w:szCs w:val="22"/>
        </w:rPr>
        <w:t>Used scripting/automation (PowerShell and C# exposure) to streamline operational tasks and improve repeatability of administrative controls.</w:t>
      </w:r>
    </w:p>
    <w:p w14:paraId="12817C5B" w14:textId="77777777" w:rsidR="00BB5654" w:rsidRDefault="00000000">
      <w:pPr>
        <w:spacing w:after="240"/>
      </w:pPr>
      <w:r>
        <w:rPr>
          <w:b/>
          <w:bCs/>
          <w:sz w:val="22"/>
          <w:szCs w:val="22"/>
        </w:rPr>
        <w:t xml:space="preserve">Environment: </w:t>
      </w:r>
      <w:r>
        <w:rPr>
          <w:sz w:val="22"/>
          <w:szCs w:val="22"/>
        </w:rPr>
        <w:t>Linux, macOS, iOS, Microsoft 365, PowerShell, C#, Remedy, Active Directory, SIEM/EDR tooling</w:t>
      </w:r>
    </w:p>
    <w:p w14:paraId="0C8C6C0E" w14:textId="77777777" w:rsidR="00BB5654" w:rsidRDefault="00000000">
      <w:pPr>
        <w:spacing w:after="120"/>
      </w:pPr>
      <w:r>
        <w:rPr>
          <w:b/>
          <w:bCs/>
          <w:sz w:val="24"/>
          <w:szCs w:val="24"/>
          <w:u w:val="single"/>
        </w:rPr>
        <w:t>PROFESSIONAL REFERENCES</w:t>
      </w:r>
    </w:p>
    <w:p w14:paraId="021A0305" w14:textId="77777777" w:rsidR="00BB5654" w:rsidRDefault="00000000">
      <w:r>
        <w:rPr>
          <w:sz w:val="22"/>
          <w:szCs w:val="22"/>
        </w:rPr>
        <w:t>Available upon Request</w:t>
      </w:r>
    </w:p>
    <w:sectPr w:rsidR="00BB5654" w:rsidSect="0068707E">
      <w:pgSz w:w="12240" w:h="15840"/>
      <w:pgMar w:top="720" w:right="1440" w:bottom="1440" w:left="1440" w:header="706" w:footer="70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D0719"/>
    <w:multiLevelType w:val="hybridMultilevel"/>
    <w:tmpl w:val="E0F0107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306D1466"/>
    <w:multiLevelType w:val="hybridMultilevel"/>
    <w:tmpl w:val="A3C652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333A0828"/>
    <w:multiLevelType w:val="hybridMultilevel"/>
    <w:tmpl w:val="15360AF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3348014A"/>
    <w:multiLevelType w:val="hybridMultilevel"/>
    <w:tmpl w:val="3E5E239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39CD3F91"/>
    <w:multiLevelType w:val="hybridMultilevel"/>
    <w:tmpl w:val="C88EA48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48B20CE0"/>
    <w:multiLevelType w:val="hybridMultilevel"/>
    <w:tmpl w:val="4286702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589B02CE"/>
    <w:multiLevelType w:val="hybridMultilevel"/>
    <w:tmpl w:val="8AF8EBEA"/>
    <w:lvl w:ilvl="0" w:tplc="0FA6B270">
      <w:start w:val="1"/>
      <w:numFmt w:val="bullet"/>
      <w:lvlText w:val="●"/>
      <w:lvlJc w:val="left"/>
      <w:pPr>
        <w:ind w:left="720" w:hanging="360"/>
      </w:pPr>
    </w:lvl>
    <w:lvl w:ilvl="1" w:tplc="0FF20902">
      <w:start w:val="1"/>
      <w:numFmt w:val="bullet"/>
      <w:lvlText w:val="○"/>
      <w:lvlJc w:val="left"/>
      <w:pPr>
        <w:ind w:left="1440" w:hanging="360"/>
      </w:pPr>
    </w:lvl>
    <w:lvl w:ilvl="2" w:tplc="F33E1F76">
      <w:start w:val="1"/>
      <w:numFmt w:val="bullet"/>
      <w:lvlText w:val="■"/>
      <w:lvlJc w:val="left"/>
      <w:pPr>
        <w:ind w:left="2160" w:hanging="360"/>
      </w:pPr>
    </w:lvl>
    <w:lvl w:ilvl="3" w:tplc="5A4A2E3A">
      <w:start w:val="1"/>
      <w:numFmt w:val="bullet"/>
      <w:lvlText w:val="●"/>
      <w:lvlJc w:val="left"/>
      <w:pPr>
        <w:ind w:left="2880" w:hanging="360"/>
      </w:pPr>
    </w:lvl>
    <w:lvl w:ilvl="4" w:tplc="BCF233AC">
      <w:start w:val="1"/>
      <w:numFmt w:val="bullet"/>
      <w:lvlText w:val="○"/>
      <w:lvlJc w:val="left"/>
      <w:pPr>
        <w:ind w:left="3600" w:hanging="360"/>
      </w:pPr>
    </w:lvl>
    <w:lvl w:ilvl="5" w:tplc="98883E76">
      <w:start w:val="1"/>
      <w:numFmt w:val="bullet"/>
      <w:lvlText w:val="■"/>
      <w:lvlJc w:val="left"/>
      <w:pPr>
        <w:ind w:left="4320" w:hanging="360"/>
      </w:pPr>
    </w:lvl>
    <w:lvl w:ilvl="6" w:tplc="C8D2A642">
      <w:start w:val="1"/>
      <w:numFmt w:val="bullet"/>
      <w:lvlText w:val="●"/>
      <w:lvlJc w:val="left"/>
      <w:pPr>
        <w:ind w:left="5040" w:hanging="360"/>
      </w:pPr>
    </w:lvl>
    <w:lvl w:ilvl="7" w:tplc="9C947F9C">
      <w:start w:val="1"/>
      <w:numFmt w:val="bullet"/>
      <w:lvlText w:val="●"/>
      <w:lvlJc w:val="left"/>
      <w:pPr>
        <w:ind w:left="5760" w:hanging="360"/>
      </w:pPr>
    </w:lvl>
    <w:lvl w:ilvl="8" w:tplc="25FCAF1E">
      <w:start w:val="1"/>
      <w:numFmt w:val="bullet"/>
      <w:lvlText w:val="●"/>
      <w:lvlJc w:val="left"/>
      <w:pPr>
        <w:ind w:left="6480" w:hanging="360"/>
      </w:pPr>
    </w:lvl>
  </w:abstractNum>
  <w:abstractNum w:abstractNumId="7" w15:restartNumberingAfterBreak="0">
    <w:nsid w:val="5A0D743A"/>
    <w:multiLevelType w:val="hybridMultilevel"/>
    <w:tmpl w:val="33CEC78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61A078DF"/>
    <w:multiLevelType w:val="hybridMultilevel"/>
    <w:tmpl w:val="C282B1FA"/>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6E963424"/>
    <w:multiLevelType w:val="hybridMultilevel"/>
    <w:tmpl w:val="247863F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951979717">
    <w:abstractNumId w:val="6"/>
    <w:lvlOverride w:ilvl="0">
      <w:startOverride w:val="1"/>
    </w:lvlOverride>
  </w:num>
  <w:num w:numId="2" w16cid:durableId="1016342638">
    <w:abstractNumId w:val="4"/>
  </w:num>
  <w:num w:numId="3" w16cid:durableId="152069918">
    <w:abstractNumId w:val="2"/>
  </w:num>
  <w:num w:numId="4" w16cid:durableId="1361009296">
    <w:abstractNumId w:val="0"/>
  </w:num>
  <w:num w:numId="5" w16cid:durableId="1723553788">
    <w:abstractNumId w:val="1"/>
  </w:num>
  <w:num w:numId="6" w16cid:durableId="1670252169">
    <w:abstractNumId w:val="9"/>
  </w:num>
  <w:num w:numId="7" w16cid:durableId="1157376937">
    <w:abstractNumId w:val="3"/>
  </w:num>
  <w:num w:numId="8" w16cid:durableId="896630494">
    <w:abstractNumId w:val="7"/>
  </w:num>
  <w:num w:numId="9" w16cid:durableId="1996375923">
    <w:abstractNumId w:val="5"/>
  </w:num>
  <w:num w:numId="10" w16cid:durableId="10552761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654"/>
    <w:rsid w:val="00034FE6"/>
    <w:rsid w:val="00207A43"/>
    <w:rsid w:val="00262BCC"/>
    <w:rsid w:val="0043104F"/>
    <w:rsid w:val="00627B69"/>
    <w:rsid w:val="0068707E"/>
    <w:rsid w:val="00BB5654"/>
    <w:rsid w:val="00D062FF"/>
    <w:rsid w:val="00E234AF"/>
    <w:rsid w:val="00E84474"/>
    <w:rsid w:val="00EC548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B7340"/>
  <w15:docId w15:val="{D4129C86-3EAB-45A3-BC27-DD42EA4A8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5</Pages>
  <Words>2016</Words>
  <Characters>11493</Characters>
  <Application>Microsoft Office Word</Application>
  <DocSecurity>0</DocSecurity>
  <Lines>95</Lines>
  <Paragraphs>26</Paragraphs>
  <ScaleCrop>false</ScaleCrop>
  <Company/>
  <LinksUpToDate>false</LinksUpToDate>
  <CharactersWithSpaces>13483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Srima Tech</cp:lastModifiedBy>
  <cp:revision>7</cp:revision>
  <dcterms:created xsi:type="dcterms:W3CDTF">2026-02-26T14:34:00Z</dcterms:created>
  <dcterms:modified xsi:type="dcterms:W3CDTF">2026-07-28T13:37:00Z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1eb1e029-0918-4042-9d71-78125eb42da5</vt:lpwstr>
  </property>
</Properties>
</file>